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34FB" w14:textId="77777777" w:rsidR="005B4839" w:rsidRDefault="005B4839">
      <w:pPr>
        <w:rPr>
          <w:rFonts w:ascii="Calligraph421 BT" w:hAnsi="Calligraph421 BT"/>
          <w:sz w:val="72"/>
          <w:szCs w:val="72"/>
        </w:rPr>
      </w:pPr>
    </w:p>
    <w:p w14:paraId="1FA3504F" w14:textId="77777777" w:rsidR="005B4839" w:rsidRPr="00541CF4" w:rsidRDefault="00A70293" w:rsidP="005B4839">
      <w:pPr>
        <w:jc w:val="center"/>
        <w:rPr>
          <w:rFonts w:ascii="ColumnaSolSCD" w:hAnsi="ColumnaSolSCD"/>
          <w:sz w:val="120"/>
          <w:szCs w:val="120"/>
        </w:rPr>
      </w:pPr>
      <w:r w:rsidRPr="00541CF4">
        <w:rPr>
          <w:rFonts w:ascii="ColumnaSolSCD" w:hAnsi="ColumnaSolSCD"/>
          <w:sz w:val="120"/>
          <w:szCs w:val="120"/>
        </w:rPr>
        <w:t xml:space="preserve">Nominee </w:t>
      </w:r>
      <w:r w:rsidR="009C52FB" w:rsidRPr="00541CF4">
        <w:rPr>
          <w:rFonts w:ascii="ColumnaSolSCD" w:hAnsi="ColumnaSolSCD"/>
          <w:sz w:val="120"/>
          <w:szCs w:val="120"/>
        </w:rPr>
        <w:t>Assessment</w:t>
      </w:r>
    </w:p>
    <w:p w14:paraId="574CB958" w14:textId="77777777" w:rsidR="005B4839" w:rsidRPr="00541CF4" w:rsidRDefault="005B4839" w:rsidP="00541CF4">
      <w:pPr>
        <w:jc w:val="center"/>
        <w:rPr>
          <w:rFonts w:ascii="ColumnaSolSCD" w:hAnsi="ColumnaSolSCD"/>
          <w:sz w:val="120"/>
          <w:szCs w:val="120"/>
        </w:rPr>
      </w:pPr>
      <w:r w:rsidRPr="00541CF4">
        <w:rPr>
          <w:rFonts w:ascii="ColumnaSolSCD" w:hAnsi="ColumnaSolSCD"/>
          <w:sz w:val="120"/>
          <w:szCs w:val="120"/>
        </w:rPr>
        <w:t>User</w:t>
      </w:r>
      <w:r w:rsidR="00541CF4" w:rsidRPr="00541CF4">
        <w:rPr>
          <w:rFonts w:ascii="ColumnaSolSCD" w:hAnsi="ColumnaSolSCD"/>
          <w:sz w:val="120"/>
          <w:szCs w:val="120"/>
        </w:rPr>
        <w:t xml:space="preserve"> </w:t>
      </w:r>
      <w:r w:rsidRPr="00541CF4">
        <w:rPr>
          <w:rFonts w:ascii="ColumnaSolSCD" w:hAnsi="ColumnaSolSCD"/>
          <w:sz w:val="120"/>
          <w:szCs w:val="120"/>
        </w:rPr>
        <w:t>Guide</w:t>
      </w:r>
      <w:r w:rsidR="008F22E1" w:rsidRPr="00541CF4">
        <w:rPr>
          <w:rFonts w:ascii="ColumnaSolSCD" w:hAnsi="ColumnaSolSCD"/>
          <w:sz w:val="120"/>
          <w:szCs w:val="120"/>
        </w:rPr>
        <w:t xml:space="preserve"> </w:t>
      </w:r>
    </w:p>
    <w:p w14:paraId="356F4C39" w14:textId="77777777" w:rsidR="00541CF4" w:rsidRPr="00541CF4" w:rsidRDefault="008F22E1" w:rsidP="00541CF4">
      <w:pPr>
        <w:jc w:val="center"/>
        <w:rPr>
          <w:rFonts w:ascii="ColumnaSolSCD" w:hAnsi="ColumnaSolSCD"/>
          <w:sz w:val="120"/>
          <w:szCs w:val="120"/>
        </w:rPr>
      </w:pPr>
      <w:r w:rsidRPr="00541CF4">
        <w:rPr>
          <w:rFonts w:ascii="ColumnaSolSCD" w:hAnsi="ColumnaSolSCD"/>
          <w:sz w:val="120"/>
          <w:szCs w:val="120"/>
        </w:rPr>
        <w:t>&amp;</w:t>
      </w:r>
    </w:p>
    <w:p w14:paraId="09CBE5BA" w14:textId="77777777" w:rsidR="00541CF4" w:rsidRDefault="008F22E1" w:rsidP="00541CF4">
      <w:pPr>
        <w:jc w:val="center"/>
        <w:rPr>
          <w:rFonts w:ascii="ColumnaSolSCD" w:hAnsi="ColumnaSolSCD"/>
          <w:sz w:val="120"/>
          <w:szCs w:val="120"/>
        </w:rPr>
      </w:pPr>
      <w:r w:rsidRPr="00541CF4">
        <w:rPr>
          <w:rFonts w:ascii="ColumnaSolSCD" w:hAnsi="ColumnaSolSCD"/>
          <w:sz w:val="120"/>
          <w:szCs w:val="120"/>
        </w:rPr>
        <w:t>FORM</w:t>
      </w:r>
    </w:p>
    <w:p w14:paraId="6E38BAD4" w14:textId="77777777" w:rsidR="00541CF4" w:rsidRPr="00541CF4" w:rsidRDefault="00541CF4" w:rsidP="00541CF4">
      <w:pPr>
        <w:jc w:val="center"/>
        <w:rPr>
          <w:rFonts w:ascii="ColumnaSolSCD" w:hAnsi="ColumnaSolSCD"/>
          <w:sz w:val="120"/>
          <w:szCs w:val="120"/>
        </w:rPr>
      </w:pPr>
    </w:p>
    <w:p w14:paraId="116441F1" w14:textId="77777777" w:rsidR="008F22E1" w:rsidRPr="00541CF4" w:rsidRDefault="00541CF4" w:rsidP="00541CF4">
      <w:pPr>
        <w:jc w:val="center"/>
        <w:rPr>
          <w:rFonts w:ascii="ColumnaSolSCD" w:hAnsi="ColumnaSolSCD"/>
          <w:sz w:val="72"/>
          <w:szCs w:val="72"/>
        </w:rPr>
      </w:pPr>
      <w:r>
        <w:rPr>
          <w:rFonts w:ascii="MS Reference Sans Serif" w:hAnsi="MS Reference Sans Serif"/>
          <w:noProof/>
          <w:sz w:val="36"/>
          <w:szCs w:val="36"/>
        </w:rPr>
        <w:drawing>
          <wp:inline distT="0" distB="0" distL="0" distR="0" wp14:anchorId="627759B7" wp14:editId="17B9B207">
            <wp:extent cx="4010025" cy="155474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9352" cy="1569990"/>
                    </a:xfrm>
                    <a:prstGeom prst="rect">
                      <a:avLst/>
                    </a:prstGeom>
                    <a:noFill/>
                  </pic:spPr>
                </pic:pic>
              </a:graphicData>
            </a:graphic>
          </wp:inline>
        </w:drawing>
      </w:r>
    </w:p>
    <w:p w14:paraId="4E4275D2" w14:textId="77777777" w:rsidR="005B4839" w:rsidRDefault="005B4839" w:rsidP="00466423">
      <w:pPr>
        <w:rPr>
          <w:rFonts w:ascii="MS Reference Sans Serif" w:hAnsi="MS Reference Sans Serif"/>
          <w:sz w:val="36"/>
          <w:szCs w:val="36"/>
        </w:rPr>
      </w:pPr>
    </w:p>
    <w:p w14:paraId="66AEC6C3" w14:textId="77777777" w:rsidR="00CA1045" w:rsidRDefault="00CA1045" w:rsidP="005B4839">
      <w:pPr>
        <w:jc w:val="center"/>
        <w:rPr>
          <w:rFonts w:ascii="MS Reference Sans Serif" w:hAnsi="MS Reference Sans Serif"/>
          <w:sz w:val="36"/>
          <w:szCs w:val="36"/>
        </w:rPr>
      </w:pPr>
    </w:p>
    <w:p w14:paraId="5A0C1FFF" w14:textId="77777777" w:rsidR="007B58D2" w:rsidRPr="007B58D2" w:rsidRDefault="007B58D2" w:rsidP="007B58D2">
      <w:pPr>
        <w:numPr>
          <w:ilvl w:val="0"/>
          <w:numId w:val="2"/>
        </w:numPr>
        <w:spacing w:before="100" w:beforeAutospacing="1" w:after="100" w:afterAutospacing="1" w:line="240" w:lineRule="auto"/>
        <w:rPr>
          <w:rFonts w:ascii="Helvetica" w:eastAsia="Times New Roman" w:hAnsi="Helvetica" w:cs="Arial"/>
          <w:vanish/>
          <w:color w:val="333333"/>
          <w:sz w:val="21"/>
          <w:szCs w:val="21"/>
          <w:lang w:val="en"/>
        </w:rPr>
      </w:pPr>
    </w:p>
    <w:p w14:paraId="1E346ED4" w14:textId="77777777" w:rsidR="009F13A8" w:rsidRPr="009F13A8" w:rsidRDefault="003B022D" w:rsidP="009F13A8">
      <w:pPr>
        <w:rPr>
          <w:rFonts w:ascii="Verdana" w:hAnsi="Verdana"/>
          <w:sz w:val="24"/>
          <w:szCs w:val="24"/>
        </w:rPr>
      </w:pPr>
      <w:r>
        <w:rPr>
          <w:rFonts w:ascii="Verdana" w:hAnsi="Verdana"/>
          <w:sz w:val="24"/>
          <w:szCs w:val="24"/>
        </w:rPr>
        <w:t xml:space="preserve">North Dakota Farm Bureau </w:t>
      </w:r>
      <w:r w:rsidR="009F13A8" w:rsidRPr="009F13A8">
        <w:rPr>
          <w:rFonts w:ascii="Verdana" w:hAnsi="Verdana"/>
          <w:sz w:val="24"/>
          <w:szCs w:val="24"/>
        </w:rPr>
        <w:t xml:space="preserve">is an independent, statewide, non-governmental, voluntary organization dedicated to improving opportunities and prosperity for all North Dakotans by advocating for our state’s largest, renewable, economic sector: agriculture. </w:t>
      </w:r>
    </w:p>
    <w:p w14:paraId="5C8C71C9" w14:textId="77777777" w:rsidR="009F13A8" w:rsidRDefault="009F13A8" w:rsidP="009F13A8">
      <w:pPr>
        <w:rPr>
          <w:rFonts w:ascii="Verdana" w:hAnsi="Verdana"/>
          <w:sz w:val="24"/>
          <w:szCs w:val="24"/>
        </w:rPr>
      </w:pPr>
      <w:r w:rsidRPr="009F13A8">
        <w:rPr>
          <w:rFonts w:ascii="Verdana" w:hAnsi="Verdana"/>
          <w:sz w:val="24"/>
          <w:szCs w:val="24"/>
        </w:rPr>
        <w:t>Our vision is to create lasting economic opportunity and the framework for an unsurpassed quality of life for all North Dakotans. We will do this by being the most influential champions for practices, ideas, policies, issues and initiatives that benefit our state’s economic backbone: agriculture. Our intent is to help ensure unencumbered support for farmers, ranchers, entrepreneurs and the self-reliant people who have built our state, and those who continue to build upon that legacy</w:t>
      </w:r>
      <w:r>
        <w:rPr>
          <w:rFonts w:ascii="Verdana" w:hAnsi="Verdana"/>
          <w:sz w:val="24"/>
          <w:szCs w:val="24"/>
        </w:rPr>
        <w:t>.</w:t>
      </w:r>
    </w:p>
    <w:p w14:paraId="12F623C2" w14:textId="77777777" w:rsidR="00F53F45" w:rsidRDefault="00652D42" w:rsidP="009F13A8">
      <w:pPr>
        <w:rPr>
          <w:rFonts w:ascii="Verdana" w:hAnsi="Verdana"/>
          <w:sz w:val="24"/>
          <w:szCs w:val="24"/>
        </w:rPr>
      </w:pPr>
      <w:r>
        <w:rPr>
          <w:rFonts w:ascii="Verdana" w:hAnsi="Verdana"/>
          <w:sz w:val="24"/>
          <w:szCs w:val="24"/>
        </w:rPr>
        <w:t xml:space="preserve">Given the vision of the North Dakota Farm Bureau, </w:t>
      </w:r>
      <w:r w:rsidR="001313A9">
        <w:rPr>
          <w:rFonts w:ascii="Verdana" w:hAnsi="Verdana"/>
          <w:sz w:val="24"/>
          <w:szCs w:val="24"/>
        </w:rPr>
        <w:t>t</w:t>
      </w:r>
      <w:r w:rsidR="00F53F45">
        <w:rPr>
          <w:rFonts w:ascii="Verdana" w:hAnsi="Verdana"/>
          <w:sz w:val="24"/>
          <w:szCs w:val="24"/>
        </w:rPr>
        <w:t xml:space="preserve">he NDFB </w:t>
      </w:r>
      <w:r w:rsidR="00A70293" w:rsidRPr="00A70293">
        <w:rPr>
          <w:rFonts w:ascii="Verdana" w:hAnsi="Verdana"/>
          <w:b/>
          <w:i/>
          <w:sz w:val="24"/>
          <w:szCs w:val="24"/>
        </w:rPr>
        <w:t>Nominee</w:t>
      </w:r>
      <w:r w:rsidR="00BF66DC" w:rsidRPr="00A70293">
        <w:rPr>
          <w:rFonts w:ascii="Verdana" w:hAnsi="Verdana"/>
          <w:b/>
          <w:i/>
          <w:sz w:val="24"/>
          <w:szCs w:val="24"/>
        </w:rPr>
        <w:t xml:space="preserve"> Assessment </w:t>
      </w:r>
      <w:r w:rsidR="00F53F45" w:rsidRPr="00A70293">
        <w:rPr>
          <w:rFonts w:ascii="Verdana" w:hAnsi="Verdana"/>
          <w:b/>
          <w:i/>
          <w:sz w:val="24"/>
          <w:szCs w:val="24"/>
        </w:rPr>
        <w:t>Worksheet</w:t>
      </w:r>
      <w:r w:rsidR="00F53F45">
        <w:rPr>
          <w:rFonts w:ascii="Verdana" w:hAnsi="Verdana"/>
          <w:sz w:val="24"/>
          <w:szCs w:val="24"/>
        </w:rPr>
        <w:t xml:space="preserve"> was develop</w:t>
      </w:r>
      <w:r w:rsidR="00466423">
        <w:rPr>
          <w:rFonts w:ascii="Verdana" w:hAnsi="Verdana"/>
          <w:sz w:val="24"/>
          <w:szCs w:val="24"/>
        </w:rPr>
        <w:t>ed by the NDFB County Leader Advisory C</w:t>
      </w:r>
      <w:r w:rsidR="00F53F45">
        <w:rPr>
          <w:rFonts w:ascii="Verdana" w:hAnsi="Verdana"/>
          <w:sz w:val="24"/>
          <w:szCs w:val="24"/>
        </w:rPr>
        <w:t>ommittee to help establish a system by which candidates</w:t>
      </w:r>
      <w:r w:rsidR="00A70293">
        <w:rPr>
          <w:rFonts w:ascii="Verdana" w:hAnsi="Verdana"/>
          <w:sz w:val="24"/>
          <w:szCs w:val="24"/>
        </w:rPr>
        <w:t xml:space="preserve"> seeking the position of </w:t>
      </w:r>
      <w:r w:rsidR="00466423">
        <w:rPr>
          <w:rFonts w:ascii="Verdana" w:hAnsi="Verdana"/>
          <w:sz w:val="24"/>
          <w:szCs w:val="24"/>
          <w:u w:val="single"/>
        </w:rPr>
        <w:t>district representative</w:t>
      </w:r>
      <w:r w:rsidR="00F53F45">
        <w:rPr>
          <w:rFonts w:ascii="Verdana" w:hAnsi="Verdana"/>
          <w:sz w:val="24"/>
          <w:szCs w:val="24"/>
        </w:rPr>
        <w:t xml:space="preserve"> </w:t>
      </w:r>
      <w:r w:rsidR="00EF57BB">
        <w:rPr>
          <w:rFonts w:ascii="Verdana" w:hAnsi="Verdana"/>
          <w:sz w:val="24"/>
          <w:szCs w:val="24"/>
        </w:rPr>
        <w:t>who serve on</w:t>
      </w:r>
      <w:r w:rsidR="00466423">
        <w:rPr>
          <w:rFonts w:ascii="Verdana" w:hAnsi="Verdana"/>
          <w:sz w:val="24"/>
          <w:szCs w:val="24"/>
        </w:rPr>
        <w:t xml:space="preserve"> the NDFB board of directors will</w:t>
      </w:r>
      <w:r w:rsidR="00F53F45">
        <w:rPr>
          <w:rFonts w:ascii="Verdana" w:hAnsi="Verdana"/>
          <w:sz w:val="24"/>
          <w:szCs w:val="24"/>
        </w:rPr>
        <w:t xml:space="preserve"> be evaluated</w:t>
      </w:r>
      <w:r w:rsidR="00505ED1">
        <w:rPr>
          <w:rFonts w:ascii="Verdana" w:hAnsi="Verdana"/>
          <w:sz w:val="24"/>
          <w:szCs w:val="24"/>
        </w:rPr>
        <w:t xml:space="preserve"> and introduced to the membership</w:t>
      </w:r>
      <w:r w:rsidR="00EF57BB">
        <w:rPr>
          <w:rFonts w:ascii="Verdana" w:hAnsi="Verdana"/>
          <w:sz w:val="24"/>
          <w:szCs w:val="24"/>
        </w:rPr>
        <w:t>. This process is meant to</w:t>
      </w:r>
      <w:r w:rsidR="00505ED1">
        <w:rPr>
          <w:rFonts w:ascii="Verdana" w:hAnsi="Verdana"/>
          <w:sz w:val="24"/>
          <w:szCs w:val="24"/>
        </w:rPr>
        <w:t xml:space="preserve"> better inform voting choices</w:t>
      </w:r>
      <w:r w:rsidR="00F53F45">
        <w:rPr>
          <w:rFonts w:ascii="Verdana" w:hAnsi="Verdana"/>
          <w:sz w:val="24"/>
          <w:szCs w:val="24"/>
        </w:rPr>
        <w:t xml:space="preserve">.  </w:t>
      </w:r>
      <w:r w:rsidR="001313A9">
        <w:rPr>
          <w:rFonts w:ascii="Verdana" w:hAnsi="Verdana"/>
          <w:sz w:val="24"/>
          <w:szCs w:val="24"/>
        </w:rPr>
        <w:t xml:space="preserve">The </w:t>
      </w:r>
      <w:r w:rsidR="00EF57BB">
        <w:rPr>
          <w:rFonts w:ascii="Verdana" w:hAnsi="Verdana"/>
          <w:sz w:val="24"/>
          <w:szCs w:val="24"/>
        </w:rPr>
        <w:t>process</w:t>
      </w:r>
      <w:r w:rsidR="001313A9">
        <w:rPr>
          <w:rFonts w:ascii="Verdana" w:hAnsi="Verdana"/>
          <w:sz w:val="24"/>
          <w:szCs w:val="24"/>
        </w:rPr>
        <w:t xml:space="preserve"> strive</w:t>
      </w:r>
      <w:r w:rsidR="00EF57BB">
        <w:rPr>
          <w:rFonts w:ascii="Verdana" w:hAnsi="Verdana"/>
          <w:sz w:val="24"/>
          <w:szCs w:val="24"/>
        </w:rPr>
        <w:t>s</w:t>
      </w:r>
      <w:r w:rsidR="001313A9">
        <w:rPr>
          <w:rFonts w:ascii="Verdana" w:hAnsi="Verdana"/>
          <w:sz w:val="24"/>
          <w:szCs w:val="24"/>
        </w:rPr>
        <w:t xml:space="preserve"> to</w:t>
      </w:r>
      <w:r w:rsidR="00EF57BB">
        <w:rPr>
          <w:rFonts w:ascii="Verdana" w:hAnsi="Verdana"/>
          <w:sz w:val="24"/>
          <w:szCs w:val="24"/>
        </w:rPr>
        <w:t xml:space="preserve"> identify and</w:t>
      </w:r>
      <w:r w:rsidR="00466423">
        <w:rPr>
          <w:rFonts w:ascii="Verdana" w:hAnsi="Verdana"/>
          <w:sz w:val="24"/>
          <w:szCs w:val="24"/>
        </w:rPr>
        <w:t xml:space="preserve"> recruit candidates who are qualified for state board</w:t>
      </w:r>
      <w:r w:rsidR="001313A9">
        <w:rPr>
          <w:rFonts w:ascii="Verdana" w:hAnsi="Verdana"/>
          <w:sz w:val="24"/>
          <w:szCs w:val="24"/>
        </w:rPr>
        <w:t xml:space="preserve"> positions.  </w:t>
      </w:r>
      <w:r w:rsidR="00F53F45">
        <w:rPr>
          <w:rFonts w:ascii="Verdana" w:hAnsi="Verdana"/>
          <w:sz w:val="24"/>
          <w:szCs w:val="24"/>
        </w:rPr>
        <w:t xml:space="preserve">The evaluation helps </w:t>
      </w:r>
      <w:r w:rsidR="00EF57BB">
        <w:rPr>
          <w:rFonts w:ascii="Verdana" w:hAnsi="Verdana"/>
          <w:sz w:val="24"/>
          <w:szCs w:val="24"/>
        </w:rPr>
        <w:t>recognize</w:t>
      </w:r>
      <w:r w:rsidR="00466423">
        <w:rPr>
          <w:rFonts w:ascii="Verdana" w:hAnsi="Verdana"/>
          <w:sz w:val="24"/>
          <w:szCs w:val="24"/>
        </w:rPr>
        <w:t xml:space="preserve"> areas of strengths/</w:t>
      </w:r>
      <w:r w:rsidR="00F53F45">
        <w:rPr>
          <w:rFonts w:ascii="Verdana" w:hAnsi="Verdana"/>
          <w:sz w:val="24"/>
          <w:szCs w:val="24"/>
        </w:rPr>
        <w:t xml:space="preserve">weaknesses potential candidates bring to the table. </w:t>
      </w:r>
    </w:p>
    <w:p w14:paraId="07C686FF" w14:textId="77777777" w:rsidR="006A2955" w:rsidRPr="006A2955" w:rsidRDefault="006A2955" w:rsidP="009F13A8">
      <w:pPr>
        <w:rPr>
          <w:rFonts w:ascii="Verdana" w:hAnsi="Verdana"/>
          <w:i/>
          <w:color w:val="C00000"/>
          <w:sz w:val="24"/>
          <w:szCs w:val="24"/>
        </w:rPr>
      </w:pPr>
      <w:r w:rsidRPr="006A2955">
        <w:rPr>
          <w:rFonts w:ascii="Verdana" w:hAnsi="Verdana"/>
          <w:b/>
          <w:color w:val="C00000"/>
          <w:sz w:val="24"/>
          <w:szCs w:val="24"/>
        </w:rPr>
        <w:t>County Board</w:t>
      </w:r>
      <w:r w:rsidR="00466423">
        <w:rPr>
          <w:rFonts w:ascii="Verdana" w:hAnsi="Verdana"/>
          <w:b/>
          <w:color w:val="C00000"/>
          <w:sz w:val="24"/>
          <w:szCs w:val="24"/>
        </w:rPr>
        <w:t>s of Directors are responsible for completing</w:t>
      </w:r>
      <w:r w:rsidRPr="006A2955">
        <w:rPr>
          <w:rFonts w:ascii="Verdana" w:hAnsi="Verdana"/>
          <w:b/>
          <w:color w:val="C00000"/>
          <w:sz w:val="24"/>
          <w:szCs w:val="24"/>
        </w:rPr>
        <w:t xml:space="preserve"> the Nominee Assessment Worksheet. </w:t>
      </w:r>
      <w:r w:rsidRPr="006A2955">
        <w:rPr>
          <w:rFonts w:ascii="Verdana" w:hAnsi="Verdana"/>
          <w:i/>
          <w:color w:val="C00000"/>
          <w:sz w:val="24"/>
          <w:szCs w:val="24"/>
        </w:rPr>
        <w:t xml:space="preserve">Signed worksheets must be forwarded to </w:t>
      </w:r>
      <w:r w:rsidR="00466423">
        <w:rPr>
          <w:rFonts w:ascii="Verdana" w:hAnsi="Verdana"/>
          <w:i/>
          <w:color w:val="C00000"/>
          <w:sz w:val="24"/>
          <w:szCs w:val="24"/>
        </w:rPr>
        <w:t xml:space="preserve">Jeffrey Missling at </w:t>
      </w:r>
      <w:r w:rsidRPr="006A2955">
        <w:rPr>
          <w:rFonts w:ascii="Verdana" w:hAnsi="Verdana"/>
          <w:i/>
          <w:color w:val="C00000"/>
          <w:sz w:val="24"/>
          <w:szCs w:val="24"/>
        </w:rPr>
        <w:t>t</w:t>
      </w:r>
      <w:r w:rsidR="00466423">
        <w:rPr>
          <w:rFonts w:ascii="Verdana" w:hAnsi="Verdana"/>
          <w:i/>
          <w:color w:val="C00000"/>
          <w:sz w:val="24"/>
          <w:szCs w:val="24"/>
        </w:rPr>
        <w:t>he NDFB Fargo office</w:t>
      </w:r>
      <w:r w:rsidRPr="006A2955">
        <w:rPr>
          <w:rFonts w:ascii="Verdana" w:hAnsi="Verdana"/>
          <w:i/>
          <w:color w:val="C00000"/>
          <w:sz w:val="24"/>
          <w:szCs w:val="24"/>
        </w:rPr>
        <w:t xml:space="preserve"> 90 days before the </w:t>
      </w:r>
      <w:r w:rsidR="00CC4FCC">
        <w:rPr>
          <w:rFonts w:ascii="Verdana" w:hAnsi="Verdana"/>
          <w:i/>
          <w:color w:val="C00000"/>
          <w:sz w:val="24"/>
          <w:szCs w:val="24"/>
        </w:rPr>
        <w:t xml:space="preserve">State </w:t>
      </w:r>
      <w:r w:rsidRPr="006A2955">
        <w:rPr>
          <w:rFonts w:ascii="Verdana" w:hAnsi="Verdana"/>
          <w:i/>
          <w:color w:val="C00000"/>
          <w:sz w:val="24"/>
          <w:szCs w:val="24"/>
        </w:rPr>
        <w:t xml:space="preserve">Annual Meeting. </w:t>
      </w:r>
    </w:p>
    <w:p w14:paraId="66359CFB" w14:textId="77777777" w:rsidR="00BF66DC" w:rsidRDefault="00994426" w:rsidP="00BF66DC">
      <w:pPr>
        <w:pStyle w:val="ListParagraph"/>
        <w:numPr>
          <w:ilvl w:val="0"/>
          <w:numId w:val="3"/>
        </w:numPr>
        <w:rPr>
          <w:rFonts w:ascii="Verdana" w:hAnsi="Verdana"/>
          <w:sz w:val="24"/>
          <w:szCs w:val="24"/>
        </w:rPr>
      </w:pPr>
      <w:r w:rsidRPr="00BF66DC">
        <w:rPr>
          <w:rFonts w:ascii="Verdana" w:hAnsi="Verdana"/>
          <w:sz w:val="24"/>
          <w:szCs w:val="24"/>
        </w:rPr>
        <w:t xml:space="preserve">Criteria are based on the North Dakota Farm Bureau bylaws and other key attributes.  </w:t>
      </w:r>
      <w:r w:rsidRPr="00BF66DC">
        <w:rPr>
          <w:rFonts w:ascii="Verdana" w:hAnsi="Verdana"/>
          <w:b/>
          <w:sz w:val="24"/>
          <w:szCs w:val="24"/>
        </w:rPr>
        <w:t>The fo</w:t>
      </w:r>
      <w:r w:rsidR="00466423">
        <w:rPr>
          <w:rFonts w:ascii="Verdana" w:hAnsi="Verdana"/>
          <w:b/>
          <w:sz w:val="24"/>
          <w:szCs w:val="24"/>
        </w:rPr>
        <w:t>ur *starred criteria must be me</w:t>
      </w:r>
      <w:r w:rsidRPr="00BF66DC">
        <w:rPr>
          <w:rFonts w:ascii="Verdana" w:hAnsi="Verdana"/>
          <w:b/>
          <w:sz w:val="24"/>
          <w:szCs w:val="24"/>
        </w:rPr>
        <w:t>t.</w:t>
      </w:r>
      <w:r w:rsidRPr="00BF66DC">
        <w:rPr>
          <w:rFonts w:ascii="Verdana" w:hAnsi="Verdana"/>
          <w:sz w:val="24"/>
          <w:szCs w:val="24"/>
        </w:rPr>
        <w:t xml:space="preserve">  </w:t>
      </w:r>
    </w:p>
    <w:p w14:paraId="31D439CD" w14:textId="77777777" w:rsidR="004B7EE9" w:rsidRDefault="004B7EE9" w:rsidP="004B7EE9">
      <w:pPr>
        <w:pStyle w:val="ListParagraph"/>
        <w:rPr>
          <w:rFonts w:ascii="Verdana" w:hAnsi="Verdana"/>
          <w:sz w:val="24"/>
          <w:szCs w:val="24"/>
        </w:rPr>
      </w:pPr>
    </w:p>
    <w:p w14:paraId="35BA478A" w14:textId="77777777" w:rsidR="00BF66DC" w:rsidRDefault="00994426" w:rsidP="00F53F45">
      <w:pPr>
        <w:pStyle w:val="ListParagraph"/>
        <w:numPr>
          <w:ilvl w:val="0"/>
          <w:numId w:val="3"/>
        </w:numPr>
        <w:rPr>
          <w:rFonts w:ascii="Verdana" w:hAnsi="Verdana"/>
          <w:sz w:val="24"/>
          <w:szCs w:val="24"/>
        </w:rPr>
      </w:pPr>
      <w:r w:rsidRPr="00BF66DC">
        <w:rPr>
          <w:rFonts w:ascii="Verdana" w:hAnsi="Verdana"/>
          <w:sz w:val="24"/>
          <w:szCs w:val="24"/>
        </w:rPr>
        <w:t>The numbered criteria indicate past experience</w:t>
      </w:r>
      <w:r w:rsidR="004C38E8" w:rsidRPr="00BF66DC">
        <w:rPr>
          <w:rFonts w:ascii="Verdana" w:hAnsi="Verdana"/>
          <w:sz w:val="24"/>
          <w:szCs w:val="24"/>
        </w:rPr>
        <w:t>/service</w:t>
      </w:r>
      <w:r w:rsidR="00466423">
        <w:rPr>
          <w:rFonts w:ascii="Verdana" w:hAnsi="Verdana"/>
          <w:sz w:val="24"/>
          <w:szCs w:val="24"/>
        </w:rPr>
        <w:t xml:space="preserve"> within</w:t>
      </w:r>
      <w:r w:rsidRPr="00BF66DC">
        <w:rPr>
          <w:rFonts w:ascii="Verdana" w:hAnsi="Verdana"/>
          <w:sz w:val="24"/>
          <w:szCs w:val="24"/>
        </w:rPr>
        <w:t xml:space="preserve"> NDFB</w:t>
      </w:r>
      <w:r w:rsidR="00466423">
        <w:rPr>
          <w:rFonts w:ascii="Verdana" w:hAnsi="Verdana"/>
          <w:sz w:val="24"/>
          <w:szCs w:val="24"/>
        </w:rPr>
        <w:t xml:space="preserve"> and/</w:t>
      </w:r>
      <w:r w:rsidR="004C38E8" w:rsidRPr="00BF66DC">
        <w:rPr>
          <w:rFonts w:ascii="Verdana" w:hAnsi="Verdana"/>
          <w:sz w:val="24"/>
          <w:szCs w:val="24"/>
        </w:rPr>
        <w:t>or other organizations</w:t>
      </w:r>
      <w:r w:rsidRPr="00BF66DC">
        <w:rPr>
          <w:rFonts w:ascii="Verdana" w:hAnsi="Verdana"/>
          <w:sz w:val="24"/>
          <w:szCs w:val="24"/>
        </w:rPr>
        <w:t xml:space="preserve"> and skills that have been found to be </w:t>
      </w:r>
      <w:r w:rsidR="004C38E8" w:rsidRPr="00BF66DC">
        <w:rPr>
          <w:rFonts w:ascii="Verdana" w:hAnsi="Verdana"/>
          <w:sz w:val="24"/>
          <w:szCs w:val="24"/>
        </w:rPr>
        <w:t>helpful</w:t>
      </w:r>
      <w:r w:rsidRPr="00BF66DC">
        <w:rPr>
          <w:rFonts w:ascii="Verdana" w:hAnsi="Verdana"/>
          <w:sz w:val="24"/>
          <w:szCs w:val="24"/>
        </w:rPr>
        <w:t xml:space="preserve"> when serving on a board of directors. </w:t>
      </w:r>
    </w:p>
    <w:p w14:paraId="46573959" w14:textId="77777777" w:rsidR="004B7EE9" w:rsidRDefault="004B7EE9" w:rsidP="004B7EE9">
      <w:pPr>
        <w:pStyle w:val="ListParagraph"/>
        <w:rPr>
          <w:rFonts w:ascii="Verdana" w:hAnsi="Verdana"/>
          <w:sz w:val="24"/>
          <w:szCs w:val="24"/>
        </w:rPr>
      </w:pPr>
    </w:p>
    <w:p w14:paraId="1B3FD85C" w14:textId="77777777" w:rsidR="004B7850" w:rsidRPr="00BF66DC" w:rsidRDefault="00292D81" w:rsidP="00F53F45">
      <w:pPr>
        <w:pStyle w:val="ListParagraph"/>
        <w:numPr>
          <w:ilvl w:val="0"/>
          <w:numId w:val="3"/>
        </w:numPr>
        <w:rPr>
          <w:rFonts w:ascii="Verdana" w:hAnsi="Verdana"/>
          <w:sz w:val="24"/>
          <w:szCs w:val="24"/>
        </w:rPr>
      </w:pPr>
      <w:r w:rsidRPr="00BF66DC">
        <w:rPr>
          <w:rFonts w:ascii="Verdana" w:hAnsi="Verdana"/>
          <w:sz w:val="24"/>
          <w:szCs w:val="24"/>
        </w:rPr>
        <w:t xml:space="preserve">Numbered criteria </w:t>
      </w:r>
      <w:r w:rsidR="003B022D" w:rsidRPr="00BF66DC">
        <w:rPr>
          <w:rFonts w:ascii="Verdana" w:hAnsi="Verdana"/>
          <w:sz w:val="24"/>
          <w:szCs w:val="24"/>
        </w:rPr>
        <w:t>help</w:t>
      </w:r>
      <w:r w:rsidRPr="00BF66DC">
        <w:rPr>
          <w:rFonts w:ascii="Verdana" w:hAnsi="Verdana"/>
          <w:sz w:val="24"/>
          <w:szCs w:val="24"/>
        </w:rPr>
        <w:t xml:space="preserve"> the </w:t>
      </w:r>
      <w:r w:rsidR="009C52FB" w:rsidRPr="00BF66DC">
        <w:rPr>
          <w:rFonts w:ascii="Verdana" w:hAnsi="Verdana"/>
          <w:sz w:val="24"/>
          <w:szCs w:val="24"/>
        </w:rPr>
        <w:t>Succession Planning C</w:t>
      </w:r>
      <w:r w:rsidRPr="00BF66DC">
        <w:rPr>
          <w:rFonts w:ascii="Verdana" w:hAnsi="Verdana"/>
          <w:sz w:val="24"/>
          <w:szCs w:val="24"/>
        </w:rPr>
        <w:t xml:space="preserve">ommittee to better know the candidates and to be able to offer individualized leadership training in areas where the candidate has less skill.  </w:t>
      </w:r>
    </w:p>
    <w:p w14:paraId="7B5C10C5" w14:textId="77777777" w:rsidR="00D4373A" w:rsidRPr="00541CF4" w:rsidRDefault="00BB71F6" w:rsidP="00541CF4">
      <w:pPr>
        <w:jc w:val="center"/>
        <w:rPr>
          <w:rFonts w:ascii="Verdana" w:hAnsi="Verdana"/>
          <w:b/>
        </w:rPr>
      </w:pPr>
      <w:r w:rsidRPr="00541CF4">
        <w:rPr>
          <w:rFonts w:ascii="Verdana" w:hAnsi="Verdana"/>
          <w:b/>
        </w:rPr>
        <w:t xml:space="preserve">SEND COMPLETED FORM TO: </w:t>
      </w:r>
      <w:hyperlink r:id="rId8" w:history="1">
        <w:r w:rsidR="008C1523" w:rsidRPr="00541CF4">
          <w:rPr>
            <w:rStyle w:val="Hyperlink"/>
            <w:rFonts w:ascii="Verdana" w:hAnsi="Verdana"/>
            <w:b/>
          </w:rPr>
          <w:t>jeffm@ndfb.org</w:t>
        </w:r>
      </w:hyperlink>
    </w:p>
    <w:p w14:paraId="15FC3D1F" w14:textId="77777777" w:rsidR="00C563FC" w:rsidRDefault="00C563FC" w:rsidP="00466423">
      <w:pPr>
        <w:rPr>
          <w:rFonts w:ascii="Verdana" w:hAnsi="Verdana"/>
          <w:b/>
          <w:sz w:val="24"/>
          <w:szCs w:val="24"/>
          <w:u w:val="single"/>
        </w:rPr>
      </w:pPr>
    </w:p>
    <w:p w14:paraId="08C182F1" w14:textId="77777777" w:rsidR="005B4839" w:rsidRDefault="00A70293" w:rsidP="005B4839">
      <w:pPr>
        <w:jc w:val="center"/>
        <w:rPr>
          <w:rFonts w:ascii="Verdana" w:hAnsi="Verdana"/>
          <w:b/>
          <w:sz w:val="24"/>
          <w:szCs w:val="24"/>
          <w:u w:val="single"/>
        </w:rPr>
      </w:pPr>
      <w:r>
        <w:rPr>
          <w:rFonts w:ascii="Verdana" w:hAnsi="Verdana"/>
          <w:b/>
          <w:sz w:val="24"/>
          <w:szCs w:val="24"/>
          <w:u w:val="single"/>
        </w:rPr>
        <w:lastRenderedPageBreak/>
        <w:t>Nominee</w:t>
      </w:r>
      <w:r w:rsidR="0020678E">
        <w:rPr>
          <w:rFonts w:ascii="Verdana" w:hAnsi="Verdana"/>
          <w:b/>
          <w:sz w:val="24"/>
          <w:szCs w:val="24"/>
          <w:u w:val="single"/>
        </w:rPr>
        <w:t xml:space="preserve"> Assessment </w:t>
      </w:r>
      <w:r w:rsidR="005B4839" w:rsidRPr="00AE03CE">
        <w:rPr>
          <w:rFonts w:ascii="Verdana" w:hAnsi="Verdana"/>
          <w:b/>
          <w:sz w:val="24"/>
          <w:szCs w:val="24"/>
          <w:u w:val="single"/>
        </w:rPr>
        <w:t>Worksheet</w:t>
      </w:r>
    </w:p>
    <w:p w14:paraId="02C8FF44" w14:textId="77777777" w:rsidR="005B4839" w:rsidRPr="00AE03CE" w:rsidRDefault="005B4839" w:rsidP="005B4839">
      <w:pPr>
        <w:rPr>
          <w:rFonts w:ascii="Verdana" w:hAnsi="Verdana"/>
          <w:b/>
          <w:color w:val="C00000"/>
          <w:sz w:val="24"/>
          <w:szCs w:val="24"/>
        </w:rPr>
      </w:pPr>
      <w:r w:rsidRPr="00AE03CE">
        <w:rPr>
          <w:rFonts w:ascii="Verdana" w:hAnsi="Verdana"/>
          <w:b/>
          <w:color w:val="C00000"/>
          <w:sz w:val="24"/>
          <w:szCs w:val="24"/>
        </w:rPr>
        <w:t>*Criteria governed by NDFB bylaws</w:t>
      </w:r>
    </w:p>
    <w:tbl>
      <w:tblPr>
        <w:tblStyle w:val="TableGrid"/>
        <w:tblW w:w="10260" w:type="dxa"/>
        <w:tblInd w:w="-365" w:type="dxa"/>
        <w:tblLook w:val="04A0" w:firstRow="1" w:lastRow="0" w:firstColumn="1" w:lastColumn="0" w:noHBand="0" w:noVBand="1"/>
      </w:tblPr>
      <w:tblGrid>
        <w:gridCol w:w="4140"/>
        <w:gridCol w:w="1080"/>
        <w:gridCol w:w="1080"/>
        <w:gridCol w:w="3960"/>
      </w:tblGrid>
      <w:tr w:rsidR="005B4839" w:rsidRPr="00A4037A" w14:paraId="2156AC80" w14:textId="77777777" w:rsidTr="00A70293">
        <w:tc>
          <w:tcPr>
            <w:tcW w:w="4140" w:type="dxa"/>
          </w:tcPr>
          <w:p w14:paraId="73F59184" w14:textId="77777777" w:rsidR="005B4839" w:rsidRPr="00A70293" w:rsidRDefault="005B4839" w:rsidP="00BA7DA4">
            <w:pPr>
              <w:rPr>
                <w:rFonts w:asciiTheme="majorHAnsi" w:hAnsiTheme="majorHAnsi"/>
                <w:b/>
                <w:sz w:val="24"/>
                <w:szCs w:val="24"/>
              </w:rPr>
            </w:pPr>
            <w:r w:rsidRPr="00A70293">
              <w:rPr>
                <w:rFonts w:asciiTheme="majorHAnsi" w:hAnsiTheme="majorHAnsi"/>
                <w:b/>
                <w:sz w:val="24"/>
                <w:szCs w:val="24"/>
              </w:rPr>
              <w:t xml:space="preserve">Criteria </w:t>
            </w:r>
          </w:p>
        </w:tc>
        <w:tc>
          <w:tcPr>
            <w:tcW w:w="1080" w:type="dxa"/>
          </w:tcPr>
          <w:p w14:paraId="2EDC6F8A" w14:textId="77777777" w:rsidR="005B4839" w:rsidRPr="00A70293" w:rsidRDefault="005B4839" w:rsidP="00BA7DA4">
            <w:pPr>
              <w:rPr>
                <w:rFonts w:asciiTheme="majorHAnsi" w:hAnsiTheme="majorHAnsi"/>
                <w:b/>
                <w:sz w:val="24"/>
                <w:szCs w:val="24"/>
              </w:rPr>
            </w:pPr>
            <w:r w:rsidRPr="00A70293">
              <w:rPr>
                <w:rFonts w:asciiTheme="majorHAnsi" w:hAnsiTheme="majorHAnsi"/>
                <w:b/>
                <w:sz w:val="24"/>
                <w:szCs w:val="24"/>
              </w:rPr>
              <w:t>Yes</w:t>
            </w:r>
          </w:p>
        </w:tc>
        <w:tc>
          <w:tcPr>
            <w:tcW w:w="1080" w:type="dxa"/>
          </w:tcPr>
          <w:p w14:paraId="59AFD1FB" w14:textId="77777777" w:rsidR="005B4839" w:rsidRPr="00A70293" w:rsidRDefault="005B4839" w:rsidP="00BA7DA4">
            <w:pPr>
              <w:rPr>
                <w:rFonts w:asciiTheme="majorHAnsi" w:hAnsiTheme="majorHAnsi"/>
                <w:b/>
                <w:sz w:val="24"/>
                <w:szCs w:val="24"/>
              </w:rPr>
            </w:pPr>
            <w:r w:rsidRPr="00A70293">
              <w:rPr>
                <w:rFonts w:asciiTheme="majorHAnsi" w:hAnsiTheme="majorHAnsi"/>
                <w:b/>
                <w:sz w:val="24"/>
                <w:szCs w:val="24"/>
              </w:rPr>
              <w:t>No</w:t>
            </w:r>
          </w:p>
        </w:tc>
        <w:tc>
          <w:tcPr>
            <w:tcW w:w="3960" w:type="dxa"/>
          </w:tcPr>
          <w:p w14:paraId="491763A6" w14:textId="77777777" w:rsidR="005B4839" w:rsidRPr="00A70293" w:rsidRDefault="005B4839" w:rsidP="00BA7DA4">
            <w:pPr>
              <w:rPr>
                <w:rFonts w:asciiTheme="majorHAnsi" w:hAnsiTheme="majorHAnsi"/>
                <w:b/>
                <w:sz w:val="24"/>
                <w:szCs w:val="24"/>
              </w:rPr>
            </w:pPr>
            <w:r w:rsidRPr="00A70293">
              <w:rPr>
                <w:rFonts w:asciiTheme="majorHAnsi" w:hAnsiTheme="majorHAnsi"/>
                <w:b/>
                <w:sz w:val="24"/>
                <w:szCs w:val="24"/>
              </w:rPr>
              <w:t>Comments</w:t>
            </w:r>
          </w:p>
        </w:tc>
      </w:tr>
      <w:tr w:rsidR="005B4839" w:rsidRPr="00A4037A" w14:paraId="2816EC10" w14:textId="77777777" w:rsidTr="00A70293">
        <w:tc>
          <w:tcPr>
            <w:tcW w:w="4140" w:type="dxa"/>
          </w:tcPr>
          <w:p w14:paraId="15247222" w14:textId="77777777" w:rsidR="005B4839" w:rsidRPr="00A4037A" w:rsidRDefault="005B4839" w:rsidP="00BA7DA4">
            <w:pPr>
              <w:rPr>
                <w:rFonts w:asciiTheme="majorHAnsi" w:hAnsiTheme="majorHAnsi"/>
                <w:sz w:val="24"/>
                <w:szCs w:val="24"/>
              </w:rPr>
            </w:pPr>
            <w:r w:rsidRPr="00A4037A">
              <w:rPr>
                <w:rFonts w:asciiTheme="majorHAnsi" w:hAnsiTheme="majorHAnsi"/>
                <w:color w:val="C00000"/>
                <w:sz w:val="24"/>
                <w:szCs w:val="24"/>
              </w:rPr>
              <w:t>*</w:t>
            </w:r>
            <w:r w:rsidRPr="00A4037A">
              <w:rPr>
                <w:rFonts w:asciiTheme="majorHAnsi" w:hAnsiTheme="majorHAnsi"/>
                <w:sz w:val="24"/>
                <w:szCs w:val="24"/>
              </w:rPr>
              <w:t>Voting member of NDFB</w:t>
            </w:r>
          </w:p>
        </w:tc>
        <w:tc>
          <w:tcPr>
            <w:tcW w:w="1080" w:type="dxa"/>
          </w:tcPr>
          <w:p w14:paraId="323B4EB4" w14:textId="77777777" w:rsidR="005B4839" w:rsidRPr="00A4037A" w:rsidRDefault="005B4839" w:rsidP="00BA7DA4">
            <w:pPr>
              <w:rPr>
                <w:rFonts w:asciiTheme="majorHAnsi" w:hAnsiTheme="majorHAnsi"/>
                <w:sz w:val="24"/>
                <w:szCs w:val="24"/>
              </w:rPr>
            </w:pPr>
          </w:p>
        </w:tc>
        <w:tc>
          <w:tcPr>
            <w:tcW w:w="1080" w:type="dxa"/>
          </w:tcPr>
          <w:p w14:paraId="28472CC1" w14:textId="77777777" w:rsidR="005B4839" w:rsidRPr="00A4037A" w:rsidRDefault="005B4839" w:rsidP="00BA7DA4">
            <w:pPr>
              <w:rPr>
                <w:rFonts w:asciiTheme="majorHAnsi" w:hAnsiTheme="majorHAnsi"/>
                <w:sz w:val="24"/>
                <w:szCs w:val="24"/>
              </w:rPr>
            </w:pPr>
            <w:r w:rsidRPr="00A4037A">
              <w:rPr>
                <w:rFonts w:asciiTheme="majorHAnsi" w:hAnsiTheme="majorHAnsi"/>
                <w:sz w:val="24"/>
                <w:szCs w:val="24"/>
              </w:rPr>
              <w:t>Not eligible</w:t>
            </w:r>
          </w:p>
        </w:tc>
        <w:tc>
          <w:tcPr>
            <w:tcW w:w="3960" w:type="dxa"/>
          </w:tcPr>
          <w:p w14:paraId="4D8CA807" w14:textId="77777777" w:rsidR="005B4839" w:rsidRPr="00A4037A" w:rsidRDefault="005B4839" w:rsidP="00BA7DA4">
            <w:pPr>
              <w:rPr>
                <w:rFonts w:asciiTheme="majorHAnsi" w:hAnsiTheme="majorHAnsi"/>
                <w:sz w:val="24"/>
                <w:szCs w:val="24"/>
              </w:rPr>
            </w:pPr>
          </w:p>
        </w:tc>
      </w:tr>
      <w:tr w:rsidR="005B4839" w:rsidRPr="00A4037A" w14:paraId="75E083A1" w14:textId="77777777" w:rsidTr="00A70293">
        <w:tc>
          <w:tcPr>
            <w:tcW w:w="4140" w:type="dxa"/>
          </w:tcPr>
          <w:p w14:paraId="126ADB49" w14:textId="395E079B" w:rsidR="00F1401B" w:rsidRPr="00A4037A" w:rsidRDefault="005B4839" w:rsidP="00BA7DA4">
            <w:pPr>
              <w:rPr>
                <w:rFonts w:asciiTheme="majorHAnsi" w:hAnsiTheme="majorHAnsi"/>
                <w:sz w:val="24"/>
                <w:szCs w:val="24"/>
              </w:rPr>
            </w:pPr>
            <w:r w:rsidRPr="00A4037A">
              <w:rPr>
                <w:rFonts w:asciiTheme="majorHAnsi" w:hAnsiTheme="majorHAnsi"/>
                <w:color w:val="C00000"/>
                <w:sz w:val="24"/>
                <w:szCs w:val="24"/>
              </w:rPr>
              <w:t>*</w:t>
            </w:r>
            <w:r w:rsidR="00F1401B" w:rsidRPr="00F1401B">
              <w:rPr>
                <w:rFonts w:asciiTheme="majorHAnsi" w:hAnsiTheme="majorHAnsi"/>
                <w:sz w:val="24"/>
                <w:szCs w:val="24"/>
              </w:rPr>
              <w:t>M</w:t>
            </w:r>
            <w:r w:rsidR="00F1401B" w:rsidRPr="00F1401B">
              <w:rPr>
                <w:rFonts w:asciiTheme="majorHAnsi" w:hAnsiTheme="majorHAnsi"/>
                <w:sz w:val="24"/>
                <w:szCs w:val="24"/>
              </w:rPr>
              <w:t>ember of a county Farm Bureau from within the district the individual represents</w:t>
            </w:r>
          </w:p>
        </w:tc>
        <w:tc>
          <w:tcPr>
            <w:tcW w:w="1080" w:type="dxa"/>
          </w:tcPr>
          <w:p w14:paraId="286B3F36" w14:textId="77777777" w:rsidR="005B4839" w:rsidRPr="00A4037A" w:rsidRDefault="005B4839" w:rsidP="00BA7DA4">
            <w:pPr>
              <w:rPr>
                <w:rFonts w:asciiTheme="majorHAnsi" w:hAnsiTheme="majorHAnsi"/>
                <w:sz w:val="24"/>
                <w:szCs w:val="24"/>
              </w:rPr>
            </w:pPr>
          </w:p>
        </w:tc>
        <w:tc>
          <w:tcPr>
            <w:tcW w:w="1080" w:type="dxa"/>
          </w:tcPr>
          <w:p w14:paraId="3564BD3B" w14:textId="77777777" w:rsidR="005B4839" w:rsidRPr="00A4037A" w:rsidRDefault="005B4839" w:rsidP="00BA7DA4">
            <w:pPr>
              <w:rPr>
                <w:rFonts w:asciiTheme="majorHAnsi" w:hAnsiTheme="majorHAnsi"/>
                <w:sz w:val="24"/>
                <w:szCs w:val="24"/>
              </w:rPr>
            </w:pPr>
            <w:r w:rsidRPr="00A4037A">
              <w:rPr>
                <w:rFonts w:asciiTheme="majorHAnsi" w:hAnsiTheme="majorHAnsi"/>
                <w:sz w:val="24"/>
                <w:szCs w:val="24"/>
              </w:rPr>
              <w:t>Not eligible</w:t>
            </w:r>
          </w:p>
        </w:tc>
        <w:tc>
          <w:tcPr>
            <w:tcW w:w="3960" w:type="dxa"/>
          </w:tcPr>
          <w:p w14:paraId="74BC4644" w14:textId="77777777" w:rsidR="005B4839" w:rsidRPr="00A4037A" w:rsidRDefault="005B4839" w:rsidP="00BA7DA4">
            <w:pPr>
              <w:rPr>
                <w:rFonts w:asciiTheme="majorHAnsi" w:hAnsiTheme="majorHAnsi"/>
                <w:sz w:val="24"/>
                <w:szCs w:val="24"/>
              </w:rPr>
            </w:pPr>
          </w:p>
        </w:tc>
      </w:tr>
      <w:tr w:rsidR="005B4839" w:rsidRPr="00A4037A" w14:paraId="75377769" w14:textId="77777777" w:rsidTr="00A70293">
        <w:trPr>
          <w:trHeight w:val="602"/>
        </w:trPr>
        <w:tc>
          <w:tcPr>
            <w:tcW w:w="4140" w:type="dxa"/>
          </w:tcPr>
          <w:p w14:paraId="4126AB1A" w14:textId="77777777" w:rsidR="005B4839" w:rsidRPr="00A4037A" w:rsidRDefault="005B4839" w:rsidP="00BA7DA4">
            <w:pPr>
              <w:rPr>
                <w:rFonts w:asciiTheme="majorHAnsi" w:hAnsiTheme="majorHAnsi"/>
                <w:sz w:val="24"/>
                <w:szCs w:val="24"/>
              </w:rPr>
            </w:pPr>
            <w:r w:rsidRPr="00A4037A">
              <w:rPr>
                <w:rFonts w:asciiTheme="majorHAnsi" w:hAnsiTheme="majorHAnsi"/>
                <w:color w:val="C00000"/>
                <w:sz w:val="24"/>
                <w:szCs w:val="24"/>
              </w:rPr>
              <w:t>*</w:t>
            </w:r>
            <w:r w:rsidRPr="00A4037A">
              <w:rPr>
                <w:rFonts w:asciiTheme="majorHAnsi" w:hAnsiTheme="majorHAnsi"/>
                <w:sz w:val="24"/>
                <w:szCs w:val="24"/>
              </w:rPr>
              <w:t>Family member serving on NDFB BOD</w:t>
            </w:r>
          </w:p>
        </w:tc>
        <w:tc>
          <w:tcPr>
            <w:tcW w:w="1080" w:type="dxa"/>
          </w:tcPr>
          <w:p w14:paraId="037EE8C7" w14:textId="77777777" w:rsidR="005B4839" w:rsidRPr="00A4037A" w:rsidRDefault="005B4839" w:rsidP="00BA7DA4">
            <w:pPr>
              <w:rPr>
                <w:rFonts w:asciiTheme="majorHAnsi" w:hAnsiTheme="majorHAnsi"/>
                <w:sz w:val="24"/>
                <w:szCs w:val="24"/>
              </w:rPr>
            </w:pPr>
            <w:r w:rsidRPr="00A4037A">
              <w:rPr>
                <w:rFonts w:asciiTheme="majorHAnsi" w:hAnsiTheme="majorHAnsi"/>
                <w:sz w:val="24"/>
                <w:szCs w:val="24"/>
              </w:rPr>
              <w:t xml:space="preserve">Not eligible </w:t>
            </w:r>
          </w:p>
        </w:tc>
        <w:tc>
          <w:tcPr>
            <w:tcW w:w="1080" w:type="dxa"/>
          </w:tcPr>
          <w:p w14:paraId="36B4D616" w14:textId="77777777" w:rsidR="005B4839" w:rsidRPr="00A4037A" w:rsidRDefault="005B4839" w:rsidP="00BA7DA4">
            <w:pPr>
              <w:rPr>
                <w:rFonts w:asciiTheme="majorHAnsi" w:hAnsiTheme="majorHAnsi"/>
                <w:sz w:val="24"/>
                <w:szCs w:val="24"/>
              </w:rPr>
            </w:pPr>
          </w:p>
        </w:tc>
        <w:tc>
          <w:tcPr>
            <w:tcW w:w="3960" w:type="dxa"/>
          </w:tcPr>
          <w:p w14:paraId="5285E1E2" w14:textId="77777777" w:rsidR="005B4839" w:rsidRPr="00A4037A" w:rsidRDefault="005B4839" w:rsidP="00BA7DA4">
            <w:pPr>
              <w:rPr>
                <w:rFonts w:asciiTheme="majorHAnsi" w:hAnsiTheme="majorHAnsi"/>
                <w:sz w:val="24"/>
                <w:szCs w:val="24"/>
              </w:rPr>
            </w:pPr>
          </w:p>
        </w:tc>
      </w:tr>
      <w:tr w:rsidR="005B4839" w:rsidRPr="00A4037A" w14:paraId="0F266DFF" w14:textId="77777777" w:rsidTr="00A70293">
        <w:tc>
          <w:tcPr>
            <w:tcW w:w="4140" w:type="dxa"/>
          </w:tcPr>
          <w:p w14:paraId="6BECEEF4" w14:textId="77777777" w:rsidR="005B4839" w:rsidRPr="00A4037A" w:rsidRDefault="005B4839" w:rsidP="00BA7DA4">
            <w:pPr>
              <w:rPr>
                <w:rFonts w:asciiTheme="majorHAnsi" w:hAnsiTheme="majorHAnsi"/>
                <w:sz w:val="24"/>
                <w:szCs w:val="24"/>
              </w:rPr>
            </w:pPr>
            <w:r w:rsidRPr="00A4037A">
              <w:rPr>
                <w:rFonts w:asciiTheme="majorHAnsi" w:hAnsiTheme="majorHAnsi"/>
                <w:color w:val="C00000"/>
                <w:sz w:val="24"/>
                <w:szCs w:val="24"/>
              </w:rPr>
              <w:t>*</w:t>
            </w:r>
            <w:r w:rsidRPr="00A4037A">
              <w:rPr>
                <w:rFonts w:asciiTheme="majorHAnsi" w:hAnsiTheme="majorHAnsi"/>
                <w:sz w:val="24"/>
                <w:szCs w:val="24"/>
              </w:rPr>
              <w:t>Employed by NDFB /</w:t>
            </w:r>
            <w:proofErr w:type="spellStart"/>
            <w:r w:rsidRPr="00A4037A">
              <w:rPr>
                <w:rFonts w:asciiTheme="majorHAnsi" w:hAnsiTheme="majorHAnsi"/>
                <w:sz w:val="24"/>
                <w:szCs w:val="24"/>
              </w:rPr>
              <w:t>Nodak</w:t>
            </w:r>
            <w:proofErr w:type="spellEnd"/>
            <w:r w:rsidRPr="00A4037A">
              <w:rPr>
                <w:rFonts w:asciiTheme="majorHAnsi" w:hAnsiTheme="majorHAnsi"/>
                <w:sz w:val="24"/>
                <w:szCs w:val="24"/>
              </w:rPr>
              <w:t xml:space="preserve"> Insurance Company</w:t>
            </w:r>
          </w:p>
        </w:tc>
        <w:tc>
          <w:tcPr>
            <w:tcW w:w="1080" w:type="dxa"/>
          </w:tcPr>
          <w:p w14:paraId="7B97F18F" w14:textId="77777777" w:rsidR="005B4839" w:rsidRPr="00A4037A" w:rsidRDefault="005B4839" w:rsidP="00BA7DA4">
            <w:pPr>
              <w:rPr>
                <w:rFonts w:asciiTheme="majorHAnsi" w:hAnsiTheme="majorHAnsi"/>
                <w:sz w:val="24"/>
                <w:szCs w:val="24"/>
              </w:rPr>
            </w:pPr>
            <w:r w:rsidRPr="00A4037A">
              <w:rPr>
                <w:rFonts w:asciiTheme="majorHAnsi" w:hAnsiTheme="majorHAnsi"/>
                <w:sz w:val="24"/>
                <w:szCs w:val="24"/>
              </w:rPr>
              <w:t>Not eligible</w:t>
            </w:r>
          </w:p>
        </w:tc>
        <w:tc>
          <w:tcPr>
            <w:tcW w:w="1080" w:type="dxa"/>
          </w:tcPr>
          <w:p w14:paraId="0F1B02F3" w14:textId="77777777" w:rsidR="005B4839" w:rsidRPr="00A4037A" w:rsidRDefault="005B4839" w:rsidP="00BA7DA4">
            <w:pPr>
              <w:rPr>
                <w:rFonts w:asciiTheme="majorHAnsi" w:hAnsiTheme="majorHAnsi"/>
                <w:sz w:val="24"/>
                <w:szCs w:val="24"/>
              </w:rPr>
            </w:pPr>
          </w:p>
        </w:tc>
        <w:tc>
          <w:tcPr>
            <w:tcW w:w="3960" w:type="dxa"/>
          </w:tcPr>
          <w:p w14:paraId="1A4CCB78" w14:textId="77777777" w:rsidR="005B4839" w:rsidRPr="00A4037A" w:rsidRDefault="005B4839" w:rsidP="00BA7DA4">
            <w:pPr>
              <w:rPr>
                <w:rFonts w:asciiTheme="majorHAnsi" w:hAnsiTheme="majorHAnsi"/>
                <w:sz w:val="24"/>
                <w:szCs w:val="24"/>
              </w:rPr>
            </w:pPr>
          </w:p>
        </w:tc>
      </w:tr>
      <w:tr w:rsidR="005B4839" w:rsidRPr="00A4037A" w14:paraId="369AD0C3" w14:textId="77777777" w:rsidTr="00A70293">
        <w:tc>
          <w:tcPr>
            <w:tcW w:w="4140" w:type="dxa"/>
          </w:tcPr>
          <w:p w14:paraId="50569A57" w14:textId="77777777" w:rsidR="005B4839" w:rsidRPr="00A4037A" w:rsidRDefault="005B4839" w:rsidP="00B376BD">
            <w:pPr>
              <w:pStyle w:val="ListParagraph"/>
              <w:numPr>
                <w:ilvl w:val="0"/>
                <w:numId w:val="1"/>
              </w:numPr>
              <w:rPr>
                <w:rFonts w:asciiTheme="majorHAnsi" w:hAnsiTheme="majorHAnsi"/>
                <w:sz w:val="24"/>
                <w:szCs w:val="24"/>
              </w:rPr>
            </w:pPr>
            <w:r w:rsidRPr="00A76FA9">
              <w:rPr>
                <w:rFonts w:asciiTheme="majorHAnsi" w:hAnsiTheme="majorHAnsi"/>
                <w:b/>
                <w:sz w:val="24"/>
                <w:szCs w:val="24"/>
              </w:rPr>
              <w:t>Presently</w:t>
            </w:r>
            <w:r w:rsidRPr="00A4037A">
              <w:rPr>
                <w:rFonts w:asciiTheme="majorHAnsi" w:hAnsiTheme="majorHAnsi"/>
                <w:sz w:val="24"/>
                <w:szCs w:val="24"/>
              </w:rPr>
              <w:t xml:space="preserve"> serves on county BOD</w:t>
            </w:r>
          </w:p>
        </w:tc>
        <w:tc>
          <w:tcPr>
            <w:tcW w:w="1080" w:type="dxa"/>
          </w:tcPr>
          <w:p w14:paraId="256BD91E" w14:textId="77777777" w:rsidR="005B4839" w:rsidRPr="00A4037A" w:rsidRDefault="005B4839" w:rsidP="00BA7DA4">
            <w:pPr>
              <w:rPr>
                <w:rFonts w:asciiTheme="majorHAnsi" w:hAnsiTheme="majorHAnsi"/>
                <w:sz w:val="24"/>
                <w:szCs w:val="24"/>
              </w:rPr>
            </w:pPr>
          </w:p>
        </w:tc>
        <w:tc>
          <w:tcPr>
            <w:tcW w:w="1080" w:type="dxa"/>
          </w:tcPr>
          <w:p w14:paraId="357521C0" w14:textId="77777777" w:rsidR="005B4839" w:rsidRPr="00A4037A" w:rsidRDefault="005B4839" w:rsidP="00BA7DA4">
            <w:pPr>
              <w:rPr>
                <w:rFonts w:asciiTheme="majorHAnsi" w:hAnsiTheme="majorHAnsi"/>
                <w:sz w:val="24"/>
                <w:szCs w:val="24"/>
              </w:rPr>
            </w:pPr>
          </w:p>
        </w:tc>
        <w:tc>
          <w:tcPr>
            <w:tcW w:w="3960" w:type="dxa"/>
          </w:tcPr>
          <w:p w14:paraId="699C9206" w14:textId="77777777" w:rsidR="005B4839" w:rsidRPr="00A4037A" w:rsidRDefault="00A76FA9" w:rsidP="00BA7DA4">
            <w:pPr>
              <w:rPr>
                <w:rFonts w:asciiTheme="majorHAnsi" w:hAnsiTheme="majorHAnsi"/>
                <w:sz w:val="24"/>
                <w:szCs w:val="24"/>
              </w:rPr>
            </w:pPr>
            <w:r>
              <w:rPr>
                <w:rFonts w:asciiTheme="majorHAnsi" w:hAnsiTheme="majorHAnsi"/>
                <w:sz w:val="24"/>
                <w:szCs w:val="24"/>
              </w:rPr>
              <w:t>County:</w:t>
            </w:r>
          </w:p>
        </w:tc>
      </w:tr>
      <w:tr w:rsidR="005B4839" w:rsidRPr="00A4037A" w14:paraId="0DA4971B" w14:textId="77777777" w:rsidTr="00A70293">
        <w:tc>
          <w:tcPr>
            <w:tcW w:w="4140" w:type="dxa"/>
          </w:tcPr>
          <w:p w14:paraId="6C47A7D9" w14:textId="77777777" w:rsidR="005B4839" w:rsidRPr="00A4037A" w:rsidRDefault="003D24FA" w:rsidP="003D24FA">
            <w:pPr>
              <w:pStyle w:val="ListParagraph"/>
              <w:numPr>
                <w:ilvl w:val="0"/>
                <w:numId w:val="1"/>
              </w:numPr>
              <w:rPr>
                <w:rFonts w:asciiTheme="majorHAnsi" w:hAnsiTheme="majorHAnsi"/>
                <w:sz w:val="24"/>
                <w:szCs w:val="24"/>
              </w:rPr>
            </w:pPr>
            <w:r w:rsidRPr="00A4037A">
              <w:rPr>
                <w:rFonts w:asciiTheme="majorHAnsi" w:hAnsiTheme="majorHAnsi"/>
                <w:sz w:val="24"/>
                <w:szCs w:val="24"/>
              </w:rPr>
              <w:t xml:space="preserve">Has in the </w:t>
            </w:r>
            <w:r w:rsidRPr="00A76FA9">
              <w:rPr>
                <w:rFonts w:asciiTheme="majorHAnsi" w:hAnsiTheme="majorHAnsi"/>
                <w:b/>
                <w:sz w:val="24"/>
                <w:szCs w:val="24"/>
              </w:rPr>
              <w:t>past</w:t>
            </w:r>
            <w:r w:rsidRPr="00A4037A">
              <w:rPr>
                <w:rFonts w:asciiTheme="majorHAnsi" w:hAnsiTheme="majorHAnsi"/>
                <w:sz w:val="24"/>
                <w:szCs w:val="24"/>
              </w:rPr>
              <w:t xml:space="preserve"> served on NDFB BOD</w:t>
            </w:r>
            <w:r>
              <w:rPr>
                <w:rFonts w:asciiTheme="majorHAnsi" w:hAnsiTheme="majorHAnsi"/>
                <w:sz w:val="24"/>
                <w:szCs w:val="24"/>
              </w:rPr>
              <w:t>/ County FB Board</w:t>
            </w:r>
            <w:r w:rsidRPr="00A4037A">
              <w:rPr>
                <w:rFonts w:asciiTheme="majorHAnsi" w:hAnsiTheme="majorHAnsi"/>
                <w:sz w:val="24"/>
                <w:szCs w:val="24"/>
              </w:rPr>
              <w:t xml:space="preserve"> </w:t>
            </w:r>
          </w:p>
        </w:tc>
        <w:tc>
          <w:tcPr>
            <w:tcW w:w="1080" w:type="dxa"/>
          </w:tcPr>
          <w:p w14:paraId="13FF15F6" w14:textId="77777777" w:rsidR="005B4839" w:rsidRPr="00A4037A" w:rsidRDefault="005B4839" w:rsidP="00BA7DA4">
            <w:pPr>
              <w:rPr>
                <w:rFonts w:asciiTheme="majorHAnsi" w:hAnsiTheme="majorHAnsi"/>
                <w:sz w:val="24"/>
                <w:szCs w:val="24"/>
              </w:rPr>
            </w:pPr>
          </w:p>
        </w:tc>
        <w:tc>
          <w:tcPr>
            <w:tcW w:w="1080" w:type="dxa"/>
          </w:tcPr>
          <w:p w14:paraId="3BFA4806" w14:textId="77777777" w:rsidR="005B4839" w:rsidRPr="00A4037A" w:rsidRDefault="005B4839" w:rsidP="00BA7DA4">
            <w:pPr>
              <w:rPr>
                <w:rFonts w:asciiTheme="majorHAnsi" w:hAnsiTheme="majorHAnsi"/>
                <w:sz w:val="24"/>
                <w:szCs w:val="24"/>
              </w:rPr>
            </w:pPr>
          </w:p>
        </w:tc>
        <w:tc>
          <w:tcPr>
            <w:tcW w:w="3960" w:type="dxa"/>
          </w:tcPr>
          <w:p w14:paraId="0BA9D6DD" w14:textId="77777777" w:rsidR="005B4839" w:rsidRPr="00A4037A" w:rsidRDefault="00A76FA9" w:rsidP="00BA7DA4">
            <w:pPr>
              <w:rPr>
                <w:rFonts w:asciiTheme="majorHAnsi" w:hAnsiTheme="majorHAnsi"/>
                <w:sz w:val="24"/>
                <w:szCs w:val="24"/>
              </w:rPr>
            </w:pPr>
            <w:r>
              <w:rPr>
                <w:rFonts w:asciiTheme="majorHAnsi" w:hAnsiTheme="majorHAnsi"/>
                <w:sz w:val="24"/>
                <w:szCs w:val="24"/>
              </w:rPr>
              <w:t xml:space="preserve">List: </w:t>
            </w:r>
          </w:p>
        </w:tc>
      </w:tr>
      <w:tr w:rsidR="005B4839" w:rsidRPr="00A4037A" w14:paraId="373E4741" w14:textId="77777777" w:rsidTr="00A70293">
        <w:tc>
          <w:tcPr>
            <w:tcW w:w="4140" w:type="dxa"/>
          </w:tcPr>
          <w:p w14:paraId="7E45B0D6"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 xml:space="preserve">Assisted in past NDFB policy development </w:t>
            </w:r>
          </w:p>
        </w:tc>
        <w:tc>
          <w:tcPr>
            <w:tcW w:w="1080" w:type="dxa"/>
          </w:tcPr>
          <w:p w14:paraId="529DED43" w14:textId="77777777" w:rsidR="005B4839" w:rsidRPr="00A4037A" w:rsidRDefault="005B4839" w:rsidP="00BA7DA4">
            <w:pPr>
              <w:rPr>
                <w:rFonts w:asciiTheme="majorHAnsi" w:hAnsiTheme="majorHAnsi"/>
                <w:sz w:val="24"/>
                <w:szCs w:val="24"/>
              </w:rPr>
            </w:pPr>
          </w:p>
        </w:tc>
        <w:tc>
          <w:tcPr>
            <w:tcW w:w="1080" w:type="dxa"/>
          </w:tcPr>
          <w:p w14:paraId="0FA4165C" w14:textId="77777777" w:rsidR="005B4839" w:rsidRPr="00A4037A" w:rsidRDefault="005B4839" w:rsidP="00BA7DA4">
            <w:pPr>
              <w:rPr>
                <w:rFonts w:asciiTheme="majorHAnsi" w:hAnsiTheme="majorHAnsi"/>
                <w:sz w:val="24"/>
                <w:szCs w:val="24"/>
              </w:rPr>
            </w:pPr>
          </w:p>
        </w:tc>
        <w:tc>
          <w:tcPr>
            <w:tcW w:w="3960" w:type="dxa"/>
          </w:tcPr>
          <w:p w14:paraId="24FA73EE" w14:textId="77777777" w:rsidR="005B4839" w:rsidRPr="00A4037A" w:rsidRDefault="00A76FA9" w:rsidP="00BA7DA4">
            <w:pPr>
              <w:rPr>
                <w:rFonts w:asciiTheme="majorHAnsi" w:hAnsiTheme="majorHAnsi"/>
                <w:sz w:val="24"/>
                <w:szCs w:val="24"/>
              </w:rPr>
            </w:pPr>
            <w:r>
              <w:rPr>
                <w:rFonts w:asciiTheme="majorHAnsi" w:hAnsiTheme="majorHAnsi"/>
                <w:sz w:val="24"/>
                <w:szCs w:val="24"/>
              </w:rPr>
              <w:t>Policy(s):</w:t>
            </w:r>
          </w:p>
        </w:tc>
      </w:tr>
      <w:tr w:rsidR="005B4839" w:rsidRPr="00A4037A" w14:paraId="255E843C" w14:textId="77777777" w:rsidTr="00A70293">
        <w:tc>
          <w:tcPr>
            <w:tcW w:w="4140" w:type="dxa"/>
          </w:tcPr>
          <w:p w14:paraId="6B4061A0" w14:textId="77777777" w:rsidR="005B4839" w:rsidRPr="00A4037A" w:rsidRDefault="003D24FA"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Attended past annual NDFB conventions/meetings</w:t>
            </w:r>
          </w:p>
        </w:tc>
        <w:tc>
          <w:tcPr>
            <w:tcW w:w="1080" w:type="dxa"/>
          </w:tcPr>
          <w:p w14:paraId="1FEE2F3D" w14:textId="77777777" w:rsidR="005B4839" w:rsidRPr="00A4037A" w:rsidRDefault="005B4839" w:rsidP="00BA7DA4">
            <w:pPr>
              <w:rPr>
                <w:rFonts w:asciiTheme="majorHAnsi" w:hAnsiTheme="majorHAnsi"/>
                <w:sz w:val="24"/>
                <w:szCs w:val="24"/>
              </w:rPr>
            </w:pPr>
          </w:p>
        </w:tc>
        <w:tc>
          <w:tcPr>
            <w:tcW w:w="1080" w:type="dxa"/>
          </w:tcPr>
          <w:p w14:paraId="0F96F13C" w14:textId="77777777" w:rsidR="005B4839" w:rsidRPr="00A4037A" w:rsidRDefault="005B4839" w:rsidP="00BA7DA4">
            <w:pPr>
              <w:rPr>
                <w:rFonts w:asciiTheme="majorHAnsi" w:hAnsiTheme="majorHAnsi"/>
                <w:sz w:val="24"/>
                <w:szCs w:val="24"/>
              </w:rPr>
            </w:pPr>
          </w:p>
        </w:tc>
        <w:tc>
          <w:tcPr>
            <w:tcW w:w="3960" w:type="dxa"/>
          </w:tcPr>
          <w:p w14:paraId="2CB13582" w14:textId="77777777" w:rsidR="005B4839" w:rsidRPr="00A4037A" w:rsidRDefault="005B4839" w:rsidP="00A76FA9">
            <w:pPr>
              <w:rPr>
                <w:rFonts w:asciiTheme="majorHAnsi" w:hAnsiTheme="majorHAnsi"/>
                <w:sz w:val="24"/>
                <w:szCs w:val="24"/>
              </w:rPr>
            </w:pPr>
            <w:r w:rsidRPr="00A4037A">
              <w:rPr>
                <w:rFonts w:asciiTheme="majorHAnsi" w:hAnsiTheme="majorHAnsi"/>
                <w:sz w:val="24"/>
                <w:szCs w:val="24"/>
              </w:rPr>
              <w:t>When</w:t>
            </w:r>
            <w:r w:rsidR="00A76FA9">
              <w:rPr>
                <w:rFonts w:asciiTheme="majorHAnsi" w:hAnsiTheme="majorHAnsi"/>
                <w:sz w:val="24"/>
                <w:szCs w:val="24"/>
              </w:rPr>
              <w:t>:</w:t>
            </w:r>
          </w:p>
        </w:tc>
      </w:tr>
      <w:tr w:rsidR="005B4839" w:rsidRPr="00A4037A" w14:paraId="6D9D2B02" w14:textId="77777777" w:rsidTr="00A70293">
        <w:tc>
          <w:tcPr>
            <w:tcW w:w="4140" w:type="dxa"/>
          </w:tcPr>
          <w:p w14:paraId="3603BAA1"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 xml:space="preserve">Has served/is serving on </w:t>
            </w:r>
            <w:r w:rsidR="005E512C" w:rsidRPr="00A4037A">
              <w:rPr>
                <w:rFonts w:asciiTheme="majorHAnsi" w:hAnsiTheme="majorHAnsi"/>
                <w:b/>
                <w:sz w:val="24"/>
                <w:szCs w:val="24"/>
              </w:rPr>
              <w:t>non</w:t>
            </w:r>
            <w:r w:rsidR="005E512C" w:rsidRPr="00A4037A">
              <w:rPr>
                <w:rFonts w:asciiTheme="majorHAnsi" w:hAnsiTheme="majorHAnsi"/>
                <w:sz w:val="24"/>
                <w:szCs w:val="24"/>
              </w:rPr>
              <w:t>-Ag</w:t>
            </w:r>
            <w:r w:rsidRPr="00A4037A">
              <w:rPr>
                <w:rFonts w:asciiTheme="majorHAnsi" w:hAnsiTheme="majorHAnsi"/>
                <w:sz w:val="24"/>
                <w:szCs w:val="24"/>
              </w:rPr>
              <w:t xml:space="preserve"> organization BOD</w:t>
            </w:r>
          </w:p>
        </w:tc>
        <w:tc>
          <w:tcPr>
            <w:tcW w:w="1080" w:type="dxa"/>
          </w:tcPr>
          <w:p w14:paraId="481B7B3E" w14:textId="77777777" w:rsidR="005B4839" w:rsidRPr="00A4037A" w:rsidRDefault="005B4839" w:rsidP="00BA7DA4">
            <w:pPr>
              <w:rPr>
                <w:rFonts w:asciiTheme="majorHAnsi" w:hAnsiTheme="majorHAnsi"/>
                <w:sz w:val="24"/>
                <w:szCs w:val="24"/>
              </w:rPr>
            </w:pPr>
          </w:p>
        </w:tc>
        <w:tc>
          <w:tcPr>
            <w:tcW w:w="1080" w:type="dxa"/>
          </w:tcPr>
          <w:p w14:paraId="6153E1AC" w14:textId="77777777" w:rsidR="005B4839" w:rsidRPr="00A4037A" w:rsidRDefault="005B4839" w:rsidP="00BA7DA4">
            <w:pPr>
              <w:rPr>
                <w:rFonts w:asciiTheme="majorHAnsi" w:hAnsiTheme="majorHAnsi"/>
                <w:sz w:val="24"/>
                <w:szCs w:val="24"/>
              </w:rPr>
            </w:pPr>
          </w:p>
        </w:tc>
        <w:tc>
          <w:tcPr>
            <w:tcW w:w="3960" w:type="dxa"/>
          </w:tcPr>
          <w:p w14:paraId="6A056FC1" w14:textId="77777777" w:rsidR="005B4839" w:rsidRPr="00A4037A" w:rsidRDefault="004C38E8" w:rsidP="00BA7DA4">
            <w:pPr>
              <w:rPr>
                <w:rFonts w:asciiTheme="majorHAnsi" w:hAnsiTheme="majorHAnsi"/>
                <w:sz w:val="24"/>
                <w:szCs w:val="24"/>
              </w:rPr>
            </w:pPr>
            <w:r w:rsidRPr="00A4037A">
              <w:rPr>
                <w:rFonts w:asciiTheme="majorHAnsi" w:hAnsiTheme="majorHAnsi"/>
                <w:sz w:val="24"/>
                <w:szCs w:val="24"/>
              </w:rPr>
              <w:t>Name</w:t>
            </w:r>
            <w:r w:rsidR="00A76FA9">
              <w:rPr>
                <w:rFonts w:asciiTheme="majorHAnsi" w:hAnsiTheme="majorHAnsi"/>
                <w:sz w:val="24"/>
                <w:szCs w:val="24"/>
              </w:rPr>
              <w:t>:</w:t>
            </w:r>
          </w:p>
        </w:tc>
      </w:tr>
      <w:tr w:rsidR="005B4839" w:rsidRPr="00A4037A" w14:paraId="4B888B8D" w14:textId="77777777" w:rsidTr="00A70293">
        <w:tc>
          <w:tcPr>
            <w:tcW w:w="4140" w:type="dxa"/>
          </w:tcPr>
          <w:p w14:paraId="4187DB25"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Presently serve on another Ag organizations BOD</w:t>
            </w:r>
          </w:p>
        </w:tc>
        <w:tc>
          <w:tcPr>
            <w:tcW w:w="1080" w:type="dxa"/>
          </w:tcPr>
          <w:p w14:paraId="13EEF82E" w14:textId="77777777" w:rsidR="005B4839" w:rsidRPr="00A4037A" w:rsidRDefault="005B4839" w:rsidP="00BA7DA4">
            <w:pPr>
              <w:rPr>
                <w:rFonts w:asciiTheme="majorHAnsi" w:hAnsiTheme="majorHAnsi"/>
                <w:sz w:val="24"/>
                <w:szCs w:val="24"/>
              </w:rPr>
            </w:pPr>
          </w:p>
        </w:tc>
        <w:tc>
          <w:tcPr>
            <w:tcW w:w="1080" w:type="dxa"/>
          </w:tcPr>
          <w:p w14:paraId="51B3B91A" w14:textId="77777777" w:rsidR="005B4839" w:rsidRPr="00A4037A" w:rsidRDefault="005B4839" w:rsidP="00BA7DA4">
            <w:pPr>
              <w:rPr>
                <w:rFonts w:asciiTheme="majorHAnsi" w:hAnsiTheme="majorHAnsi"/>
                <w:sz w:val="24"/>
                <w:szCs w:val="24"/>
              </w:rPr>
            </w:pPr>
          </w:p>
        </w:tc>
        <w:tc>
          <w:tcPr>
            <w:tcW w:w="3960" w:type="dxa"/>
          </w:tcPr>
          <w:p w14:paraId="76D103B7" w14:textId="77777777" w:rsidR="005B4839" w:rsidRPr="00A4037A" w:rsidRDefault="00A76FA9" w:rsidP="00BA7DA4">
            <w:pPr>
              <w:rPr>
                <w:rFonts w:asciiTheme="majorHAnsi" w:hAnsiTheme="majorHAnsi"/>
                <w:sz w:val="24"/>
                <w:szCs w:val="24"/>
              </w:rPr>
            </w:pPr>
            <w:r>
              <w:rPr>
                <w:rFonts w:asciiTheme="majorHAnsi" w:hAnsiTheme="majorHAnsi"/>
                <w:sz w:val="24"/>
                <w:szCs w:val="24"/>
              </w:rPr>
              <w:t>Name:</w:t>
            </w:r>
          </w:p>
        </w:tc>
      </w:tr>
      <w:tr w:rsidR="005B4839" w:rsidRPr="00A4037A" w14:paraId="2D55D332" w14:textId="77777777" w:rsidTr="00A70293">
        <w:tc>
          <w:tcPr>
            <w:tcW w:w="4140" w:type="dxa"/>
          </w:tcPr>
          <w:p w14:paraId="505E74AB"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Basic working knowledge of Roberts Rule of Order</w:t>
            </w:r>
          </w:p>
        </w:tc>
        <w:tc>
          <w:tcPr>
            <w:tcW w:w="1080" w:type="dxa"/>
          </w:tcPr>
          <w:p w14:paraId="52AE92CC" w14:textId="77777777" w:rsidR="005B4839" w:rsidRPr="00A4037A" w:rsidRDefault="005B4839" w:rsidP="00BA7DA4">
            <w:pPr>
              <w:rPr>
                <w:rFonts w:asciiTheme="majorHAnsi" w:hAnsiTheme="majorHAnsi"/>
                <w:sz w:val="24"/>
                <w:szCs w:val="24"/>
              </w:rPr>
            </w:pPr>
          </w:p>
        </w:tc>
        <w:tc>
          <w:tcPr>
            <w:tcW w:w="1080" w:type="dxa"/>
          </w:tcPr>
          <w:p w14:paraId="0E426B50" w14:textId="77777777" w:rsidR="005B4839" w:rsidRPr="00A4037A" w:rsidRDefault="005B4839" w:rsidP="00BA7DA4">
            <w:pPr>
              <w:rPr>
                <w:rFonts w:asciiTheme="majorHAnsi" w:hAnsiTheme="majorHAnsi"/>
                <w:sz w:val="24"/>
                <w:szCs w:val="24"/>
              </w:rPr>
            </w:pPr>
          </w:p>
        </w:tc>
        <w:tc>
          <w:tcPr>
            <w:tcW w:w="3960" w:type="dxa"/>
          </w:tcPr>
          <w:p w14:paraId="251B8F51" w14:textId="77777777" w:rsidR="005B4839" w:rsidRPr="00A4037A" w:rsidRDefault="005B4839" w:rsidP="00BA7DA4">
            <w:pPr>
              <w:rPr>
                <w:rFonts w:asciiTheme="majorHAnsi" w:hAnsiTheme="majorHAnsi"/>
                <w:sz w:val="24"/>
                <w:szCs w:val="24"/>
              </w:rPr>
            </w:pPr>
          </w:p>
        </w:tc>
      </w:tr>
      <w:tr w:rsidR="005B4839" w:rsidRPr="00A4037A" w14:paraId="4997EC42" w14:textId="77777777" w:rsidTr="00A70293">
        <w:tc>
          <w:tcPr>
            <w:tcW w:w="4140" w:type="dxa"/>
          </w:tcPr>
          <w:p w14:paraId="5093E48D"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Has working knowledge of NDFB mission, beliefs, purpose</w:t>
            </w:r>
          </w:p>
        </w:tc>
        <w:tc>
          <w:tcPr>
            <w:tcW w:w="1080" w:type="dxa"/>
          </w:tcPr>
          <w:p w14:paraId="54B3E8B0" w14:textId="77777777" w:rsidR="005B4839" w:rsidRPr="00A4037A" w:rsidRDefault="005B4839" w:rsidP="00BA7DA4">
            <w:pPr>
              <w:rPr>
                <w:rFonts w:asciiTheme="majorHAnsi" w:hAnsiTheme="majorHAnsi"/>
                <w:sz w:val="24"/>
                <w:szCs w:val="24"/>
              </w:rPr>
            </w:pPr>
          </w:p>
        </w:tc>
        <w:tc>
          <w:tcPr>
            <w:tcW w:w="1080" w:type="dxa"/>
          </w:tcPr>
          <w:p w14:paraId="14F27E42" w14:textId="77777777" w:rsidR="005B4839" w:rsidRPr="00A4037A" w:rsidRDefault="005B4839" w:rsidP="00BA7DA4">
            <w:pPr>
              <w:rPr>
                <w:rFonts w:asciiTheme="majorHAnsi" w:hAnsiTheme="majorHAnsi"/>
                <w:sz w:val="24"/>
                <w:szCs w:val="24"/>
              </w:rPr>
            </w:pPr>
          </w:p>
        </w:tc>
        <w:tc>
          <w:tcPr>
            <w:tcW w:w="3960" w:type="dxa"/>
          </w:tcPr>
          <w:p w14:paraId="35E2670B" w14:textId="77777777" w:rsidR="005B4839" w:rsidRPr="00A4037A" w:rsidRDefault="005B4839" w:rsidP="00BA7DA4">
            <w:pPr>
              <w:rPr>
                <w:rFonts w:asciiTheme="majorHAnsi" w:hAnsiTheme="majorHAnsi"/>
                <w:sz w:val="24"/>
                <w:szCs w:val="24"/>
              </w:rPr>
            </w:pPr>
          </w:p>
        </w:tc>
      </w:tr>
      <w:tr w:rsidR="005B4839" w:rsidRPr="00A4037A" w14:paraId="62807C58" w14:textId="77777777" w:rsidTr="00A70293">
        <w:tc>
          <w:tcPr>
            <w:tcW w:w="4140" w:type="dxa"/>
          </w:tcPr>
          <w:p w14:paraId="644F82F4"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Working knowledge of responsibilities of BOD</w:t>
            </w:r>
          </w:p>
        </w:tc>
        <w:tc>
          <w:tcPr>
            <w:tcW w:w="1080" w:type="dxa"/>
          </w:tcPr>
          <w:p w14:paraId="595FC8D2" w14:textId="77777777" w:rsidR="005B4839" w:rsidRPr="00A4037A" w:rsidRDefault="005B4839" w:rsidP="00BA7DA4">
            <w:pPr>
              <w:rPr>
                <w:rFonts w:asciiTheme="majorHAnsi" w:hAnsiTheme="majorHAnsi"/>
                <w:sz w:val="24"/>
                <w:szCs w:val="24"/>
              </w:rPr>
            </w:pPr>
          </w:p>
        </w:tc>
        <w:tc>
          <w:tcPr>
            <w:tcW w:w="1080" w:type="dxa"/>
          </w:tcPr>
          <w:p w14:paraId="4AA7F5A2" w14:textId="77777777" w:rsidR="005B4839" w:rsidRPr="00A4037A" w:rsidRDefault="005B4839" w:rsidP="00BA7DA4">
            <w:pPr>
              <w:rPr>
                <w:rFonts w:asciiTheme="majorHAnsi" w:hAnsiTheme="majorHAnsi"/>
                <w:sz w:val="24"/>
                <w:szCs w:val="24"/>
              </w:rPr>
            </w:pPr>
          </w:p>
        </w:tc>
        <w:tc>
          <w:tcPr>
            <w:tcW w:w="3960" w:type="dxa"/>
          </w:tcPr>
          <w:p w14:paraId="28871D6C" w14:textId="77777777" w:rsidR="005B4839" w:rsidRPr="00A4037A" w:rsidRDefault="005B4839" w:rsidP="00BA7DA4">
            <w:pPr>
              <w:rPr>
                <w:rFonts w:asciiTheme="majorHAnsi" w:hAnsiTheme="majorHAnsi"/>
                <w:sz w:val="24"/>
                <w:szCs w:val="24"/>
              </w:rPr>
            </w:pPr>
          </w:p>
        </w:tc>
      </w:tr>
      <w:tr w:rsidR="005B4839" w:rsidRPr="00A4037A" w14:paraId="0001C39F" w14:textId="77777777" w:rsidTr="00A70293">
        <w:tc>
          <w:tcPr>
            <w:tcW w:w="4140" w:type="dxa"/>
          </w:tcPr>
          <w:p w14:paraId="762F1A13"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Working knowledge of financial reports</w:t>
            </w:r>
          </w:p>
        </w:tc>
        <w:tc>
          <w:tcPr>
            <w:tcW w:w="1080" w:type="dxa"/>
          </w:tcPr>
          <w:p w14:paraId="08085081" w14:textId="77777777" w:rsidR="005B4839" w:rsidRPr="00A4037A" w:rsidRDefault="005B4839" w:rsidP="00BA7DA4">
            <w:pPr>
              <w:rPr>
                <w:rFonts w:asciiTheme="majorHAnsi" w:hAnsiTheme="majorHAnsi"/>
                <w:sz w:val="24"/>
                <w:szCs w:val="24"/>
              </w:rPr>
            </w:pPr>
          </w:p>
        </w:tc>
        <w:tc>
          <w:tcPr>
            <w:tcW w:w="1080" w:type="dxa"/>
          </w:tcPr>
          <w:p w14:paraId="4205133E" w14:textId="77777777" w:rsidR="005B4839" w:rsidRPr="00A4037A" w:rsidRDefault="005B4839" w:rsidP="00BA7DA4">
            <w:pPr>
              <w:rPr>
                <w:rFonts w:asciiTheme="majorHAnsi" w:hAnsiTheme="majorHAnsi"/>
                <w:sz w:val="24"/>
                <w:szCs w:val="24"/>
              </w:rPr>
            </w:pPr>
          </w:p>
        </w:tc>
        <w:tc>
          <w:tcPr>
            <w:tcW w:w="3960" w:type="dxa"/>
          </w:tcPr>
          <w:p w14:paraId="57C01C12" w14:textId="77777777" w:rsidR="005B4839" w:rsidRPr="00A4037A" w:rsidRDefault="005B4839" w:rsidP="00BA7DA4">
            <w:pPr>
              <w:rPr>
                <w:rFonts w:asciiTheme="majorHAnsi" w:hAnsiTheme="majorHAnsi"/>
                <w:sz w:val="24"/>
                <w:szCs w:val="24"/>
              </w:rPr>
            </w:pPr>
          </w:p>
        </w:tc>
      </w:tr>
      <w:tr w:rsidR="005B4839" w:rsidRPr="00A4037A" w14:paraId="28806666" w14:textId="77777777" w:rsidTr="00A70293">
        <w:tc>
          <w:tcPr>
            <w:tcW w:w="4140" w:type="dxa"/>
          </w:tcPr>
          <w:p w14:paraId="5EBA5F82"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Speaking/ presentation skills</w:t>
            </w:r>
          </w:p>
        </w:tc>
        <w:tc>
          <w:tcPr>
            <w:tcW w:w="1080" w:type="dxa"/>
          </w:tcPr>
          <w:p w14:paraId="2EEEF9A3" w14:textId="77777777" w:rsidR="005B4839" w:rsidRPr="00A4037A" w:rsidRDefault="005B4839" w:rsidP="00BA7DA4">
            <w:pPr>
              <w:rPr>
                <w:rFonts w:asciiTheme="majorHAnsi" w:hAnsiTheme="majorHAnsi"/>
                <w:sz w:val="24"/>
                <w:szCs w:val="24"/>
              </w:rPr>
            </w:pPr>
          </w:p>
        </w:tc>
        <w:tc>
          <w:tcPr>
            <w:tcW w:w="1080" w:type="dxa"/>
          </w:tcPr>
          <w:p w14:paraId="20EBA9C6" w14:textId="77777777" w:rsidR="005B4839" w:rsidRPr="00A4037A" w:rsidRDefault="005B4839" w:rsidP="00BA7DA4">
            <w:pPr>
              <w:rPr>
                <w:rFonts w:asciiTheme="majorHAnsi" w:hAnsiTheme="majorHAnsi"/>
                <w:sz w:val="24"/>
                <w:szCs w:val="24"/>
              </w:rPr>
            </w:pPr>
          </w:p>
        </w:tc>
        <w:tc>
          <w:tcPr>
            <w:tcW w:w="3960" w:type="dxa"/>
          </w:tcPr>
          <w:p w14:paraId="0BDCD651" w14:textId="77777777" w:rsidR="004B7850" w:rsidRPr="00A4037A" w:rsidRDefault="00A76FA9" w:rsidP="00BA7DA4">
            <w:pPr>
              <w:rPr>
                <w:rFonts w:asciiTheme="majorHAnsi" w:hAnsiTheme="majorHAnsi"/>
                <w:sz w:val="24"/>
                <w:szCs w:val="24"/>
              </w:rPr>
            </w:pPr>
            <w:r>
              <w:rPr>
                <w:rFonts w:asciiTheme="majorHAnsi" w:hAnsiTheme="majorHAnsi"/>
                <w:sz w:val="24"/>
                <w:szCs w:val="24"/>
              </w:rPr>
              <w:t>Example:</w:t>
            </w:r>
          </w:p>
          <w:p w14:paraId="32169C8C" w14:textId="77777777" w:rsidR="004B7850" w:rsidRPr="00A4037A" w:rsidRDefault="004B7850" w:rsidP="00BA7DA4">
            <w:pPr>
              <w:rPr>
                <w:rFonts w:asciiTheme="majorHAnsi" w:hAnsiTheme="majorHAnsi"/>
                <w:sz w:val="24"/>
                <w:szCs w:val="24"/>
              </w:rPr>
            </w:pPr>
          </w:p>
        </w:tc>
      </w:tr>
      <w:tr w:rsidR="005B4839" w:rsidRPr="00A4037A" w14:paraId="634AD28F" w14:textId="77777777" w:rsidTr="00A70293">
        <w:tc>
          <w:tcPr>
            <w:tcW w:w="4140" w:type="dxa"/>
          </w:tcPr>
          <w:p w14:paraId="60E53217" w14:textId="77777777" w:rsidR="005B4839" w:rsidRPr="00A4037A" w:rsidRDefault="005B4839"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 xml:space="preserve">Working knowledge of social media, email, teleconferencing, document sharing, document storage access programs.  </w:t>
            </w:r>
          </w:p>
        </w:tc>
        <w:tc>
          <w:tcPr>
            <w:tcW w:w="1080" w:type="dxa"/>
          </w:tcPr>
          <w:p w14:paraId="53BF90CB" w14:textId="77777777" w:rsidR="005B4839" w:rsidRPr="00A4037A" w:rsidRDefault="005B4839" w:rsidP="00BA7DA4">
            <w:pPr>
              <w:rPr>
                <w:rFonts w:asciiTheme="majorHAnsi" w:hAnsiTheme="majorHAnsi"/>
                <w:sz w:val="24"/>
                <w:szCs w:val="24"/>
              </w:rPr>
            </w:pPr>
          </w:p>
        </w:tc>
        <w:tc>
          <w:tcPr>
            <w:tcW w:w="1080" w:type="dxa"/>
          </w:tcPr>
          <w:p w14:paraId="77229FEC" w14:textId="77777777" w:rsidR="005B4839" w:rsidRPr="00A4037A" w:rsidRDefault="005B4839" w:rsidP="00BA7DA4">
            <w:pPr>
              <w:rPr>
                <w:rFonts w:asciiTheme="majorHAnsi" w:hAnsiTheme="majorHAnsi"/>
                <w:sz w:val="24"/>
                <w:szCs w:val="24"/>
              </w:rPr>
            </w:pPr>
          </w:p>
        </w:tc>
        <w:tc>
          <w:tcPr>
            <w:tcW w:w="3960" w:type="dxa"/>
          </w:tcPr>
          <w:p w14:paraId="065E1B52" w14:textId="77777777" w:rsidR="005B4839" w:rsidRPr="00A4037A" w:rsidRDefault="00A76FA9" w:rsidP="00BA7DA4">
            <w:pPr>
              <w:rPr>
                <w:rFonts w:asciiTheme="majorHAnsi" w:hAnsiTheme="majorHAnsi"/>
                <w:sz w:val="24"/>
                <w:szCs w:val="24"/>
              </w:rPr>
            </w:pPr>
            <w:r>
              <w:rPr>
                <w:rFonts w:asciiTheme="majorHAnsi" w:hAnsiTheme="majorHAnsi"/>
                <w:sz w:val="24"/>
                <w:szCs w:val="24"/>
              </w:rPr>
              <w:t xml:space="preserve">List: </w:t>
            </w:r>
          </w:p>
        </w:tc>
      </w:tr>
      <w:tr w:rsidR="00505ED1" w:rsidRPr="00A4037A" w14:paraId="3B466844" w14:textId="77777777" w:rsidTr="00A70293">
        <w:tc>
          <w:tcPr>
            <w:tcW w:w="4140" w:type="dxa"/>
          </w:tcPr>
          <w:p w14:paraId="487C9383" w14:textId="77777777" w:rsidR="00505ED1" w:rsidRPr="00A4037A" w:rsidRDefault="00505ED1" w:rsidP="00B376BD">
            <w:pPr>
              <w:pStyle w:val="ListParagraph"/>
              <w:numPr>
                <w:ilvl w:val="0"/>
                <w:numId w:val="1"/>
              </w:numPr>
              <w:rPr>
                <w:rFonts w:asciiTheme="majorHAnsi" w:hAnsiTheme="majorHAnsi"/>
                <w:sz w:val="24"/>
                <w:szCs w:val="24"/>
              </w:rPr>
            </w:pPr>
            <w:r w:rsidRPr="00A4037A">
              <w:rPr>
                <w:rFonts w:asciiTheme="majorHAnsi" w:hAnsiTheme="majorHAnsi"/>
                <w:sz w:val="24"/>
                <w:szCs w:val="24"/>
              </w:rPr>
              <w:t>Other skills</w:t>
            </w:r>
          </w:p>
        </w:tc>
        <w:tc>
          <w:tcPr>
            <w:tcW w:w="1080" w:type="dxa"/>
          </w:tcPr>
          <w:p w14:paraId="6E33E114" w14:textId="77777777" w:rsidR="00505ED1" w:rsidRPr="00A4037A" w:rsidRDefault="00505ED1" w:rsidP="00BA7DA4">
            <w:pPr>
              <w:rPr>
                <w:rFonts w:asciiTheme="majorHAnsi" w:hAnsiTheme="majorHAnsi"/>
                <w:sz w:val="24"/>
                <w:szCs w:val="24"/>
              </w:rPr>
            </w:pPr>
          </w:p>
        </w:tc>
        <w:tc>
          <w:tcPr>
            <w:tcW w:w="1080" w:type="dxa"/>
          </w:tcPr>
          <w:p w14:paraId="574EA9F6" w14:textId="77777777" w:rsidR="00505ED1" w:rsidRPr="00A4037A" w:rsidRDefault="00505ED1" w:rsidP="00BA7DA4">
            <w:pPr>
              <w:rPr>
                <w:rFonts w:asciiTheme="majorHAnsi" w:hAnsiTheme="majorHAnsi"/>
                <w:sz w:val="24"/>
                <w:szCs w:val="24"/>
              </w:rPr>
            </w:pPr>
          </w:p>
        </w:tc>
        <w:tc>
          <w:tcPr>
            <w:tcW w:w="3960" w:type="dxa"/>
          </w:tcPr>
          <w:p w14:paraId="7FDB1935" w14:textId="77777777" w:rsidR="00505ED1" w:rsidRDefault="00505ED1" w:rsidP="00BA7DA4">
            <w:pPr>
              <w:rPr>
                <w:rFonts w:asciiTheme="majorHAnsi" w:hAnsiTheme="majorHAnsi"/>
                <w:sz w:val="24"/>
                <w:szCs w:val="24"/>
              </w:rPr>
            </w:pPr>
            <w:r w:rsidRPr="00A4037A">
              <w:rPr>
                <w:rFonts w:asciiTheme="majorHAnsi" w:hAnsiTheme="majorHAnsi"/>
                <w:sz w:val="24"/>
                <w:szCs w:val="24"/>
              </w:rPr>
              <w:t>List</w:t>
            </w:r>
            <w:r w:rsidR="00A76FA9">
              <w:rPr>
                <w:rFonts w:asciiTheme="majorHAnsi" w:hAnsiTheme="majorHAnsi"/>
                <w:sz w:val="24"/>
                <w:szCs w:val="24"/>
              </w:rPr>
              <w:t>:</w:t>
            </w:r>
          </w:p>
          <w:p w14:paraId="1362F41A" w14:textId="77777777" w:rsidR="00A4037A" w:rsidRDefault="00A4037A" w:rsidP="00BA7DA4">
            <w:pPr>
              <w:rPr>
                <w:rFonts w:asciiTheme="majorHAnsi" w:hAnsiTheme="majorHAnsi"/>
                <w:sz w:val="24"/>
                <w:szCs w:val="24"/>
              </w:rPr>
            </w:pPr>
          </w:p>
          <w:p w14:paraId="563B4802" w14:textId="77777777" w:rsidR="00A4037A" w:rsidRPr="00A4037A" w:rsidRDefault="00A4037A" w:rsidP="00BA7DA4">
            <w:pPr>
              <w:rPr>
                <w:rFonts w:asciiTheme="majorHAnsi" w:hAnsiTheme="majorHAnsi"/>
                <w:sz w:val="24"/>
                <w:szCs w:val="24"/>
              </w:rPr>
            </w:pPr>
          </w:p>
        </w:tc>
      </w:tr>
    </w:tbl>
    <w:p w14:paraId="171AD5FE" w14:textId="77777777" w:rsidR="005B4839" w:rsidRDefault="005B4839" w:rsidP="007B58D2">
      <w:pPr>
        <w:rPr>
          <w:rFonts w:ascii="MS Reference Sans Serif" w:hAnsi="MS Reference Sans Serif"/>
          <w:sz w:val="18"/>
          <w:szCs w:val="18"/>
        </w:rPr>
      </w:pPr>
    </w:p>
    <w:p w14:paraId="7B902A37" w14:textId="77777777" w:rsidR="00F66967" w:rsidRDefault="00F66967" w:rsidP="007B58D2">
      <w:pPr>
        <w:rPr>
          <w:rFonts w:ascii="MS Reference Sans Serif" w:hAnsi="MS Reference Sans Serif"/>
          <w:sz w:val="18"/>
          <w:szCs w:val="18"/>
        </w:rPr>
      </w:pPr>
      <w:r>
        <w:rPr>
          <w:rFonts w:ascii="MS Reference Sans Serif" w:hAnsi="MS Reference Sans Serif"/>
          <w:sz w:val="18"/>
          <w:szCs w:val="18"/>
        </w:rPr>
        <w:t>I ____________________________ (nominee) verify the information provided is truthful and accurate.  I understand misrepresentation of information is grounds for removal from election process.</w:t>
      </w:r>
    </w:p>
    <w:p w14:paraId="64B081FB" w14:textId="77777777" w:rsidR="00A70293" w:rsidRPr="00A70293" w:rsidRDefault="006A2955" w:rsidP="007B58D2">
      <w:pPr>
        <w:rPr>
          <w:rFonts w:ascii="MS Reference Sans Serif" w:hAnsi="MS Reference Sans Serif"/>
          <w:sz w:val="18"/>
          <w:szCs w:val="18"/>
        </w:rPr>
      </w:pPr>
      <w:r>
        <w:rPr>
          <w:rFonts w:ascii="MS Reference Sans Serif" w:hAnsi="MS Reference Sans Serif"/>
          <w:sz w:val="18"/>
          <w:szCs w:val="18"/>
        </w:rPr>
        <w:lastRenderedPageBreak/>
        <w:t xml:space="preserve">Nominee </w:t>
      </w:r>
      <w:r w:rsidR="00F66967">
        <w:rPr>
          <w:rFonts w:ascii="MS Reference Sans Serif" w:hAnsi="MS Reference Sans Serif"/>
          <w:sz w:val="18"/>
          <w:szCs w:val="18"/>
        </w:rPr>
        <w:t>Signature______________________________________</w:t>
      </w:r>
      <w:r>
        <w:rPr>
          <w:rFonts w:ascii="MS Reference Sans Serif" w:hAnsi="MS Reference Sans Serif"/>
          <w:sz w:val="18"/>
          <w:szCs w:val="18"/>
        </w:rPr>
        <w:t>_</w:t>
      </w:r>
      <w:r w:rsidR="00FD5FAC">
        <w:rPr>
          <w:rFonts w:ascii="MS Reference Sans Serif" w:hAnsi="MS Reference Sans Serif"/>
          <w:sz w:val="18"/>
          <w:szCs w:val="18"/>
        </w:rPr>
        <w:t>Date</w:t>
      </w:r>
      <w:r w:rsidR="00F66967">
        <w:rPr>
          <w:rFonts w:ascii="MS Reference Sans Serif" w:hAnsi="MS Reference Sans Serif"/>
          <w:sz w:val="18"/>
          <w:szCs w:val="18"/>
        </w:rPr>
        <w:t>_____________________________</w:t>
      </w:r>
    </w:p>
    <w:sectPr w:rsidR="00A70293" w:rsidRPr="00A70293" w:rsidSect="006A2955">
      <w:footerReference w:type="default" r:id="rId9"/>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E585" w14:textId="77777777" w:rsidR="00765824" w:rsidRDefault="00765824" w:rsidP="00411B78">
      <w:pPr>
        <w:spacing w:after="0" w:line="240" w:lineRule="auto"/>
      </w:pPr>
      <w:r>
        <w:separator/>
      </w:r>
    </w:p>
  </w:endnote>
  <w:endnote w:type="continuationSeparator" w:id="0">
    <w:p w14:paraId="7806D645" w14:textId="77777777" w:rsidR="00765824" w:rsidRDefault="00765824" w:rsidP="0041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ligraph421 BT">
    <w:altName w:val="Mistral"/>
    <w:charset w:val="00"/>
    <w:family w:val="script"/>
    <w:pitch w:val="variable"/>
    <w:sig w:usb0="00000001" w:usb1="00000000" w:usb2="00000000" w:usb3="00000000" w:csb0="0000001B" w:csb1="00000000"/>
  </w:font>
  <w:font w:name="ColumnaSolSCD">
    <w:altName w:val="Times New Roman"/>
    <w:charset w:val="00"/>
    <w:family w:val="auto"/>
    <w:pitch w:val="variable"/>
    <w:sig w:usb0="00000001" w:usb1="00000000" w:usb2="00000000" w:usb3="00000000" w:csb0="00000013" w:csb1="00000000"/>
  </w:font>
  <w:font w:name="MS Reference Sans Serif">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495415"/>
      <w:docPartObj>
        <w:docPartGallery w:val="Page Numbers (Bottom of Page)"/>
        <w:docPartUnique/>
      </w:docPartObj>
    </w:sdtPr>
    <w:sdtEndPr>
      <w:rPr>
        <w:noProof/>
      </w:rPr>
    </w:sdtEndPr>
    <w:sdtContent>
      <w:p w14:paraId="1D8B22AC" w14:textId="77777777" w:rsidR="00411B78" w:rsidRDefault="00411B78">
        <w:pPr>
          <w:pStyle w:val="Footer"/>
          <w:jc w:val="right"/>
        </w:pPr>
        <w:r>
          <w:fldChar w:fldCharType="begin"/>
        </w:r>
        <w:r>
          <w:instrText xml:space="preserve"> PAGE   \* MERGEFORMAT </w:instrText>
        </w:r>
        <w:r>
          <w:fldChar w:fldCharType="separate"/>
        </w:r>
        <w:r w:rsidR="00F77CC9">
          <w:rPr>
            <w:noProof/>
          </w:rPr>
          <w:t>2</w:t>
        </w:r>
        <w:r>
          <w:rPr>
            <w:noProof/>
          </w:rPr>
          <w:fldChar w:fldCharType="end"/>
        </w:r>
      </w:p>
    </w:sdtContent>
  </w:sdt>
  <w:p w14:paraId="7DBDEE7B" w14:textId="77777777" w:rsidR="00411B78" w:rsidRDefault="00411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A671" w14:textId="77777777" w:rsidR="00765824" w:rsidRDefault="00765824" w:rsidP="00411B78">
      <w:pPr>
        <w:spacing w:after="0" w:line="240" w:lineRule="auto"/>
      </w:pPr>
      <w:r>
        <w:separator/>
      </w:r>
    </w:p>
  </w:footnote>
  <w:footnote w:type="continuationSeparator" w:id="0">
    <w:p w14:paraId="33702A26" w14:textId="77777777" w:rsidR="00765824" w:rsidRDefault="00765824" w:rsidP="00411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7E4"/>
    <w:multiLevelType w:val="hybridMultilevel"/>
    <w:tmpl w:val="6CB4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E4B13"/>
    <w:multiLevelType w:val="multilevel"/>
    <w:tmpl w:val="C4C8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80AA5"/>
    <w:multiLevelType w:val="hybridMultilevel"/>
    <w:tmpl w:val="25D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899243">
    <w:abstractNumId w:val="0"/>
  </w:num>
  <w:num w:numId="2" w16cid:durableId="931397738">
    <w:abstractNumId w:val="1"/>
  </w:num>
  <w:num w:numId="3" w16cid:durableId="530338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39"/>
    <w:rsid w:val="0012682F"/>
    <w:rsid w:val="001313A9"/>
    <w:rsid w:val="001A2094"/>
    <w:rsid w:val="001E2CC1"/>
    <w:rsid w:val="002038C8"/>
    <w:rsid w:val="0020678E"/>
    <w:rsid w:val="00292D81"/>
    <w:rsid w:val="002C3AFF"/>
    <w:rsid w:val="002F3662"/>
    <w:rsid w:val="003B022D"/>
    <w:rsid w:val="003D24FA"/>
    <w:rsid w:val="00411B78"/>
    <w:rsid w:val="00466423"/>
    <w:rsid w:val="004728BA"/>
    <w:rsid w:val="004B7850"/>
    <w:rsid w:val="004B7EE9"/>
    <w:rsid w:val="004C38E8"/>
    <w:rsid w:val="004F26B1"/>
    <w:rsid w:val="00505ED1"/>
    <w:rsid w:val="005176B6"/>
    <w:rsid w:val="00541CF4"/>
    <w:rsid w:val="00563124"/>
    <w:rsid w:val="00597EFF"/>
    <w:rsid w:val="005B4839"/>
    <w:rsid w:val="005E512C"/>
    <w:rsid w:val="00652D42"/>
    <w:rsid w:val="00671B6B"/>
    <w:rsid w:val="006A2955"/>
    <w:rsid w:val="00765824"/>
    <w:rsid w:val="007B58D2"/>
    <w:rsid w:val="007E11BC"/>
    <w:rsid w:val="008C1523"/>
    <w:rsid w:val="008F22E1"/>
    <w:rsid w:val="00994426"/>
    <w:rsid w:val="009C52FB"/>
    <w:rsid w:val="009E49E0"/>
    <w:rsid w:val="009F13A8"/>
    <w:rsid w:val="00A4037A"/>
    <w:rsid w:val="00A70293"/>
    <w:rsid w:val="00A76FA9"/>
    <w:rsid w:val="00A911EB"/>
    <w:rsid w:val="00B33DBF"/>
    <w:rsid w:val="00B376BD"/>
    <w:rsid w:val="00B54307"/>
    <w:rsid w:val="00B86197"/>
    <w:rsid w:val="00BB71F6"/>
    <w:rsid w:val="00BD470B"/>
    <w:rsid w:val="00BF66DC"/>
    <w:rsid w:val="00C563FC"/>
    <w:rsid w:val="00C6485D"/>
    <w:rsid w:val="00CA1045"/>
    <w:rsid w:val="00CC4FCC"/>
    <w:rsid w:val="00D4373A"/>
    <w:rsid w:val="00D64BD2"/>
    <w:rsid w:val="00D9454B"/>
    <w:rsid w:val="00E84560"/>
    <w:rsid w:val="00EF57BB"/>
    <w:rsid w:val="00F1401B"/>
    <w:rsid w:val="00F53F45"/>
    <w:rsid w:val="00F66967"/>
    <w:rsid w:val="00F77CC9"/>
    <w:rsid w:val="00FD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0507"/>
  <w15:chartTrackingRefBased/>
  <w15:docId w15:val="{EDAB9DFF-BB57-42A9-B962-E9AE3865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6BD"/>
    <w:pPr>
      <w:ind w:left="720"/>
      <w:contextualSpacing/>
    </w:pPr>
  </w:style>
  <w:style w:type="character" w:customStyle="1" w:styleId="hidden-inline-xs1">
    <w:name w:val="hidden-inline-xs1"/>
    <w:basedOn w:val="DefaultParagraphFont"/>
    <w:rsid w:val="007B58D2"/>
    <w:rPr>
      <w:vanish w:val="0"/>
      <w:webHidden w:val="0"/>
      <w:specVanish w:val="0"/>
    </w:rPr>
  </w:style>
  <w:style w:type="character" w:customStyle="1" w:styleId="visible-inline-xs1">
    <w:name w:val="visible-inline-xs1"/>
    <w:basedOn w:val="DefaultParagraphFont"/>
    <w:rsid w:val="007B58D2"/>
    <w:rPr>
      <w:vanish/>
      <w:webHidden w:val="0"/>
      <w:specVanish w:val="0"/>
    </w:rPr>
  </w:style>
  <w:style w:type="paragraph" w:styleId="Header">
    <w:name w:val="header"/>
    <w:basedOn w:val="Normal"/>
    <w:link w:val="HeaderChar"/>
    <w:uiPriority w:val="99"/>
    <w:unhideWhenUsed/>
    <w:rsid w:val="0041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78"/>
  </w:style>
  <w:style w:type="paragraph" w:styleId="Footer">
    <w:name w:val="footer"/>
    <w:basedOn w:val="Normal"/>
    <w:link w:val="FooterChar"/>
    <w:uiPriority w:val="99"/>
    <w:unhideWhenUsed/>
    <w:rsid w:val="0041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78"/>
  </w:style>
  <w:style w:type="character" w:styleId="Hyperlink">
    <w:name w:val="Hyperlink"/>
    <w:basedOn w:val="DefaultParagraphFont"/>
    <w:uiPriority w:val="99"/>
    <w:semiHidden/>
    <w:unhideWhenUsed/>
    <w:rsid w:val="008C1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0803">
      <w:bodyDiv w:val="1"/>
      <w:marLeft w:val="0"/>
      <w:marRight w:val="0"/>
      <w:marTop w:val="0"/>
      <w:marBottom w:val="720"/>
      <w:divBdr>
        <w:top w:val="none" w:sz="0" w:space="0" w:color="auto"/>
        <w:left w:val="none" w:sz="0" w:space="0" w:color="auto"/>
        <w:bottom w:val="none" w:sz="0" w:space="0" w:color="auto"/>
        <w:right w:val="none" w:sz="0" w:space="0" w:color="auto"/>
      </w:divBdr>
      <w:divsChild>
        <w:div w:id="1077553410">
          <w:marLeft w:val="0"/>
          <w:marRight w:val="0"/>
          <w:marTop w:val="0"/>
          <w:marBottom w:val="0"/>
          <w:divBdr>
            <w:top w:val="none" w:sz="0" w:space="0" w:color="auto"/>
            <w:left w:val="none" w:sz="0" w:space="0" w:color="auto"/>
            <w:bottom w:val="none" w:sz="0" w:space="0" w:color="auto"/>
            <w:right w:val="none" w:sz="0" w:space="0" w:color="auto"/>
          </w:divBdr>
        </w:div>
        <w:div w:id="178107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m@ndfb.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Graner</dc:creator>
  <cp:keywords/>
  <dc:description/>
  <cp:lastModifiedBy>Jeffrey Missling</cp:lastModifiedBy>
  <cp:revision>3</cp:revision>
  <cp:lastPrinted>2016-04-01T22:24:00Z</cp:lastPrinted>
  <dcterms:created xsi:type="dcterms:W3CDTF">2018-05-02T20:21:00Z</dcterms:created>
  <dcterms:modified xsi:type="dcterms:W3CDTF">2022-10-31T19:55:00Z</dcterms:modified>
</cp:coreProperties>
</file>